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129BF0" w14:textId="2E179F93" w:rsidR="00E36103" w:rsidRPr="00384997" w:rsidRDefault="00E36103" w:rsidP="00E36103">
      <w:pPr>
        <w:pStyle w:val="3GPPHeader"/>
        <w:rPr>
          <w:rFonts w:eastAsiaTheme="minorEastAsia"/>
          <w:sz w:val="22"/>
          <w:szCs w:val="22"/>
          <w:lang w:val="en-US" w:eastAsia="zh-TW"/>
        </w:rPr>
      </w:pPr>
      <w:r w:rsidRPr="006D576A">
        <w:rPr>
          <w:rFonts w:eastAsiaTheme="minorEastAsia" w:hint="eastAsia"/>
          <w:sz w:val="22"/>
          <w:szCs w:val="22"/>
          <w:lang w:eastAsia="zh-TW"/>
        </w:rPr>
        <w:t>3</w:t>
      </w:r>
      <w:r w:rsidRPr="006D576A">
        <w:rPr>
          <w:rFonts w:eastAsiaTheme="minorEastAsia"/>
          <w:sz w:val="22"/>
          <w:szCs w:val="22"/>
          <w:lang w:eastAsia="zh-TW"/>
        </w:rPr>
        <w:t>GPP TSG-RAN WG1 #</w:t>
      </w:r>
      <w:r w:rsidR="00446998">
        <w:rPr>
          <w:rFonts w:eastAsiaTheme="minorEastAsia"/>
          <w:sz w:val="22"/>
          <w:szCs w:val="22"/>
          <w:lang w:eastAsia="zh-TW"/>
        </w:rPr>
        <w:t>10</w:t>
      </w:r>
      <w:r w:rsidR="00384997">
        <w:rPr>
          <w:rFonts w:eastAsiaTheme="minorEastAsia"/>
          <w:sz w:val="22"/>
          <w:szCs w:val="22"/>
          <w:lang w:eastAsia="zh-TW"/>
        </w:rPr>
        <w:t>3</w:t>
      </w:r>
      <w:r w:rsidR="00555564">
        <w:rPr>
          <w:rFonts w:eastAsiaTheme="minorEastAsia"/>
          <w:sz w:val="22"/>
          <w:szCs w:val="22"/>
          <w:lang w:eastAsia="zh-TW"/>
        </w:rPr>
        <w:t>-e</w:t>
      </w:r>
      <w:r w:rsidRPr="006D576A">
        <w:rPr>
          <w:rFonts w:eastAsiaTheme="minorEastAsia"/>
          <w:sz w:val="22"/>
          <w:szCs w:val="22"/>
          <w:lang w:eastAsia="zh-TW"/>
        </w:rPr>
        <w:tab/>
      </w:r>
      <w:r w:rsidR="00F24152" w:rsidRPr="006D576A">
        <w:rPr>
          <w:rFonts w:eastAsiaTheme="minorEastAsia"/>
          <w:sz w:val="22"/>
          <w:szCs w:val="22"/>
          <w:lang w:eastAsia="zh-TW"/>
        </w:rPr>
        <w:t>R1-</w:t>
      </w:r>
      <w:r w:rsidR="00693358">
        <w:rPr>
          <w:rFonts w:eastAsiaTheme="minorEastAsia"/>
          <w:sz w:val="22"/>
          <w:szCs w:val="22"/>
          <w:lang w:eastAsia="zh-TW"/>
        </w:rPr>
        <w:t>2</w:t>
      </w:r>
      <w:r w:rsidR="00693358">
        <w:rPr>
          <w:rFonts w:eastAsiaTheme="minorEastAsia"/>
          <w:sz w:val="22"/>
          <w:szCs w:val="22"/>
          <w:lang w:val="en-US" w:eastAsia="zh-TW"/>
        </w:rPr>
        <w:t>009055</w:t>
      </w:r>
    </w:p>
    <w:p w14:paraId="79EA1028" w14:textId="58E244BE" w:rsidR="007A37AF" w:rsidRPr="00923925" w:rsidRDefault="00923925" w:rsidP="007A37AF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2"/>
          <w:szCs w:val="16"/>
          <w:lang w:eastAsia="ja-JP"/>
        </w:rPr>
      </w:pPr>
      <w:r w:rsidRPr="00923925">
        <w:rPr>
          <w:rFonts w:ascii="Arial" w:eastAsia="MS Mincho" w:hAnsi="Arial" w:cs="Arial"/>
          <w:b/>
          <w:bCs/>
          <w:sz w:val="22"/>
          <w:szCs w:val="16"/>
          <w:lang w:eastAsia="ja-JP"/>
        </w:rPr>
        <w:t xml:space="preserve">e-Meeting, </w:t>
      </w:r>
      <w:r w:rsidR="00384997">
        <w:rPr>
          <w:rFonts w:ascii="Arial" w:eastAsia="MS Mincho" w:hAnsi="Arial" w:cs="Arial"/>
          <w:b/>
          <w:bCs/>
          <w:sz w:val="22"/>
          <w:szCs w:val="16"/>
          <w:lang w:eastAsia="ja-JP"/>
        </w:rPr>
        <w:t>October</w:t>
      </w:r>
      <w:r w:rsidRPr="00923925">
        <w:rPr>
          <w:rFonts w:ascii="Arial" w:eastAsia="MS Mincho" w:hAnsi="Arial" w:cs="Arial"/>
          <w:b/>
          <w:bCs/>
          <w:sz w:val="22"/>
          <w:szCs w:val="16"/>
          <w:lang w:eastAsia="ja-JP"/>
        </w:rPr>
        <w:t xml:space="preserve"> </w:t>
      </w:r>
      <w:r w:rsidR="00384997">
        <w:rPr>
          <w:rFonts w:ascii="Arial" w:eastAsia="MS Mincho" w:hAnsi="Arial" w:cs="Arial"/>
          <w:b/>
          <w:bCs/>
          <w:sz w:val="22"/>
          <w:szCs w:val="16"/>
          <w:lang w:eastAsia="ja-JP"/>
        </w:rPr>
        <w:t>26</w:t>
      </w:r>
      <w:r w:rsidRPr="00923925">
        <w:rPr>
          <w:rFonts w:ascii="Arial" w:eastAsia="MS Mincho" w:hAnsi="Arial" w:cs="Arial"/>
          <w:b/>
          <w:bCs/>
          <w:sz w:val="22"/>
          <w:szCs w:val="16"/>
          <w:vertAlign w:val="superscript"/>
          <w:lang w:eastAsia="ja-JP"/>
        </w:rPr>
        <w:t>th</w:t>
      </w:r>
      <w:r w:rsidRPr="00923925">
        <w:rPr>
          <w:rFonts w:ascii="Arial" w:eastAsia="MS Mincho" w:hAnsi="Arial" w:cs="Arial"/>
          <w:b/>
          <w:bCs/>
          <w:sz w:val="22"/>
          <w:szCs w:val="16"/>
          <w:lang w:eastAsia="ja-JP"/>
        </w:rPr>
        <w:t xml:space="preserve"> – </w:t>
      </w:r>
      <w:r w:rsidR="00384997">
        <w:rPr>
          <w:rFonts w:ascii="Arial" w:eastAsia="MS Mincho" w:hAnsi="Arial" w:cs="Arial"/>
          <w:b/>
          <w:bCs/>
          <w:sz w:val="22"/>
          <w:szCs w:val="16"/>
          <w:lang w:eastAsia="ja-JP"/>
        </w:rPr>
        <w:t>November 13</w:t>
      </w:r>
      <w:r w:rsidRPr="00923925">
        <w:rPr>
          <w:rFonts w:ascii="Arial" w:eastAsia="MS Mincho" w:hAnsi="Arial" w:cs="Arial"/>
          <w:b/>
          <w:bCs/>
          <w:sz w:val="22"/>
          <w:szCs w:val="16"/>
          <w:vertAlign w:val="superscript"/>
          <w:lang w:eastAsia="ja-JP"/>
        </w:rPr>
        <w:t>th</w:t>
      </w:r>
      <w:r w:rsidRPr="00923925">
        <w:rPr>
          <w:rFonts w:ascii="Arial" w:eastAsia="MS Mincho" w:hAnsi="Arial" w:cs="Arial"/>
          <w:b/>
          <w:bCs/>
          <w:sz w:val="22"/>
          <w:szCs w:val="16"/>
          <w:lang w:eastAsia="ja-JP"/>
        </w:rPr>
        <w:t>, 2020</w:t>
      </w:r>
    </w:p>
    <w:p w14:paraId="307302DF" w14:textId="77777777" w:rsidR="001E10F3" w:rsidRPr="00285E5E" w:rsidRDefault="001E10F3" w:rsidP="001E10F3">
      <w:pPr>
        <w:pStyle w:val="3GPPHeader"/>
        <w:rPr>
          <w:rFonts w:eastAsiaTheme="minorEastAsia"/>
          <w:sz w:val="22"/>
          <w:szCs w:val="22"/>
          <w:lang w:val="en-US" w:eastAsia="zh-TW"/>
        </w:rPr>
      </w:pPr>
    </w:p>
    <w:p w14:paraId="4741F94E" w14:textId="77777777" w:rsidR="001E10F3" w:rsidRPr="006D576A" w:rsidRDefault="001E10F3" w:rsidP="001E10F3">
      <w:pPr>
        <w:pStyle w:val="3GPPHeader"/>
        <w:rPr>
          <w:rFonts w:eastAsiaTheme="minorEastAsia"/>
          <w:sz w:val="22"/>
          <w:szCs w:val="22"/>
          <w:lang w:eastAsia="zh-TW"/>
        </w:rPr>
      </w:pPr>
      <w:r w:rsidRPr="006D576A">
        <w:rPr>
          <w:rFonts w:eastAsiaTheme="minorEastAsia" w:hint="eastAsia"/>
          <w:sz w:val="22"/>
          <w:szCs w:val="22"/>
          <w:lang w:eastAsia="zh-TW"/>
        </w:rPr>
        <w:t>S</w:t>
      </w:r>
      <w:r w:rsidRPr="006D576A">
        <w:rPr>
          <w:rFonts w:eastAsiaTheme="minorEastAsia"/>
          <w:sz w:val="22"/>
          <w:szCs w:val="22"/>
          <w:lang w:eastAsia="zh-TW"/>
        </w:rPr>
        <w:t>ource:</w:t>
      </w:r>
      <w:r w:rsidRPr="006D576A">
        <w:rPr>
          <w:rFonts w:eastAsiaTheme="minorEastAsia"/>
          <w:sz w:val="22"/>
          <w:szCs w:val="22"/>
          <w:lang w:eastAsia="zh-TW"/>
        </w:rPr>
        <w:tab/>
        <w:t>Asia Pacific Telecom</w:t>
      </w:r>
    </w:p>
    <w:p w14:paraId="49060C70" w14:textId="3268E89B" w:rsidR="001E10F3" w:rsidRPr="006D576A" w:rsidRDefault="001E10F3" w:rsidP="001E10F3">
      <w:pPr>
        <w:pStyle w:val="3GPPHeader"/>
        <w:rPr>
          <w:rFonts w:eastAsiaTheme="minorEastAsia"/>
          <w:sz w:val="22"/>
          <w:szCs w:val="22"/>
          <w:lang w:eastAsia="zh-TW"/>
        </w:rPr>
      </w:pPr>
      <w:r w:rsidRPr="006D576A">
        <w:rPr>
          <w:rFonts w:eastAsiaTheme="minorEastAsia" w:hint="eastAsia"/>
          <w:sz w:val="22"/>
          <w:szCs w:val="22"/>
          <w:lang w:eastAsia="zh-TW"/>
        </w:rPr>
        <w:t>T</w:t>
      </w:r>
      <w:r w:rsidRPr="006D576A">
        <w:rPr>
          <w:rFonts w:eastAsiaTheme="minorEastAsia"/>
          <w:sz w:val="22"/>
          <w:szCs w:val="22"/>
          <w:lang w:eastAsia="zh-TW"/>
        </w:rPr>
        <w:t>itle:</w:t>
      </w:r>
      <w:r w:rsidRPr="006D576A">
        <w:rPr>
          <w:rFonts w:eastAsiaTheme="minorEastAsia"/>
          <w:sz w:val="22"/>
          <w:szCs w:val="22"/>
          <w:lang w:eastAsia="zh-TW"/>
        </w:rPr>
        <w:tab/>
      </w:r>
      <w:r w:rsidR="00DF12DB">
        <w:rPr>
          <w:rFonts w:eastAsiaTheme="minorEastAsia"/>
          <w:sz w:val="22"/>
          <w:szCs w:val="22"/>
          <w:lang w:eastAsia="zh-TW"/>
        </w:rPr>
        <w:t xml:space="preserve">Discussion on </w:t>
      </w:r>
      <w:r w:rsidR="003D48D7">
        <w:rPr>
          <w:rFonts w:eastAsiaTheme="minorEastAsia"/>
          <w:sz w:val="22"/>
          <w:szCs w:val="22"/>
          <w:lang w:eastAsia="zh-TW"/>
        </w:rPr>
        <w:t>mechanisms to support group scheduling for RRC_CONNECTED UEs</w:t>
      </w:r>
    </w:p>
    <w:p w14:paraId="0817FC22" w14:textId="4D6ED812" w:rsidR="001E10F3" w:rsidRPr="006D576A" w:rsidRDefault="001E10F3" w:rsidP="001E10F3">
      <w:pPr>
        <w:pStyle w:val="3GPPHeader"/>
        <w:rPr>
          <w:rFonts w:eastAsiaTheme="minorEastAsia"/>
          <w:sz w:val="22"/>
          <w:szCs w:val="22"/>
          <w:lang w:eastAsia="zh-TW"/>
        </w:rPr>
      </w:pPr>
      <w:r w:rsidRPr="006D576A">
        <w:rPr>
          <w:rFonts w:eastAsiaTheme="minorEastAsia"/>
          <w:sz w:val="22"/>
          <w:szCs w:val="22"/>
          <w:lang w:eastAsia="zh-TW"/>
        </w:rPr>
        <w:t>Agenda item:</w:t>
      </w:r>
      <w:r w:rsidRPr="006D576A">
        <w:rPr>
          <w:rFonts w:eastAsiaTheme="minorEastAsia"/>
          <w:sz w:val="22"/>
          <w:szCs w:val="22"/>
          <w:lang w:eastAsia="zh-TW"/>
        </w:rPr>
        <w:tab/>
      </w:r>
      <w:r w:rsidR="00923925">
        <w:rPr>
          <w:rFonts w:eastAsiaTheme="minorEastAsia"/>
          <w:sz w:val="22"/>
          <w:szCs w:val="22"/>
          <w:lang w:eastAsia="zh-TW"/>
        </w:rPr>
        <w:t>8.</w:t>
      </w:r>
      <w:r w:rsidR="00F870D2">
        <w:rPr>
          <w:rFonts w:eastAsiaTheme="minorEastAsia"/>
          <w:sz w:val="22"/>
          <w:szCs w:val="22"/>
          <w:lang w:eastAsia="zh-TW"/>
        </w:rPr>
        <w:t>1</w:t>
      </w:r>
      <w:r w:rsidR="003D48D7">
        <w:rPr>
          <w:rFonts w:eastAsiaTheme="minorEastAsia"/>
          <w:sz w:val="22"/>
          <w:szCs w:val="22"/>
          <w:lang w:eastAsia="zh-TW"/>
        </w:rPr>
        <w:t>2</w:t>
      </w:r>
      <w:r w:rsidR="00F870D2">
        <w:rPr>
          <w:rFonts w:eastAsiaTheme="minorEastAsia"/>
          <w:sz w:val="22"/>
          <w:szCs w:val="22"/>
          <w:lang w:eastAsia="zh-TW"/>
        </w:rPr>
        <w:t>.</w:t>
      </w:r>
      <w:r w:rsidR="003D48D7">
        <w:rPr>
          <w:rFonts w:eastAsiaTheme="minorEastAsia"/>
          <w:sz w:val="22"/>
          <w:szCs w:val="22"/>
          <w:lang w:eastAsia="zh-TW"/>
        </w:rPr>
        <w:t>1</w:t>
      </w:r>
    </w:p>
    <w:p w14:paraId="1B3056DB" w14:textId="77777777" w:rsidR="001E10F3" w:rsidRPr="006D576A" w:rsidRDefault="001E10F3" w:rsidP="001E10F3">
      <w:pPr>
        <w:pStyle w:val="3GPPHeader"/>
        <w:rPr>
          <w:rFonts w:eastAsiaTheme="minorEastAsia"/>
          <w:sz w:val="22"/>
          <w:szCs w:val="22"/>
          <w:lang w:eastAsia="zh-TW"/>
        </w:rPr>
      </w:pPr>
      <w:r w:rsidRPr="006D576A">
        <w:rPr>
          <w:rFonts w:eastAsiaTheme="minorEastAsia" w:hint="eastAsia"/>
          <w:sz w:val="22"/>
          <w:szCs w:val="22"/>
          <w:lang w:eastAsia="zh-TW"/>
        </w:rPr>
        <w:t>D</w:t>
      </w:r>
      <w:r w:rsidRPr="006D576A">
        <w:rPr>
          <w:rFonts w:eastAsiaTheme="minorEastAsia"/>
          <w:sz w:val="22"/>
          <w:szCs w:val="22"/>
          <w:lang w:eastAsia="zh-TW"/>
        </w:rPr>
        <w:t xml:space="preserve">ocument for: </w:t>
      </w:r>
      <w:r w:rsidRPr="006D576A">
        <w:rPr>
          <w:rFonts w:eastAsiaTheme="minorEastAsia"/>
          <w:sz w:val="22"/>
          <w:szCs w:val="22"/>
          <w:lang w:eastAsia="zh-TW"/>
        </w:rPr>
        <w:tab/>
        <w:t>Discussion and Decision</w:t>
      </w:r>
    </w:p>
    <w:p w14:paraId="2880D35F" w14:textId="77777777" w:rsidR="001E10F3" w:rsidRDefault="001E10F3" w:rsidP="00BD5E67">
      <w:pPr>
        <w:pStyle w:val="Heading1"/>
        <w:numPr>
          <w:ilvl w:val="0"/>
          <w:numId w:val="2"/>
        </w:num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I</w:t>
      </w:r>
      <w:r>
        <w:rPr>
          <w:rFonts w:eastAsiaTheme="minorEastAsia"/>
          <w:lang w:eastAsia="zh-TW"/>
        </w:rPr>
        <w:t>ntroduction</w:t>
      </w:r>
    </w:p>
    <w:p w14:paraId="62B97E2B" w14:textId="52233B90" w:rsidR="006738AD" w:rsidRPr="00F8104C" w:rsidRDefault="00877E7F" w:rsidP="000213B1">
      <w:pPr>
        <w:overflowPunct/>
        <w:autoSpaceDE/>
        <w:autoSpaceDN/>
        <w:adjustRightInd/>
        <w:snapToGrid w:val="0"/>
        <w:spacing w:beforeLines="50" w:before="120" w:afterLines="50"/>
        <w:ind w:firstLine="432"/>
        <w:contextualSpacing/>
        <w:textAlignment w:val="auto"/>
        <w:rPr>
          <w:rFonts w:ascii="Times New Roman" w:hAnsi="Times New Roman" w:cs="Times New Roman"/>
          <w:lang w:eastAsia="zh-TW"/>
        </w:rPr>
      </w:pPr>
      <w:r w:rsidRPr="00F8104C">
        <w:rPr>
          <w:rFonts w:ascii="Times New Roman" w:hAnsi="Times New Roman" w:cs="Times New Roman"/>
          <w:lang w:eastAsia="zh-TW"/>
        </w:rPr>
        <w:t xml:space="preserve">In RAN#86 meeting, </w:t>
      </w:r>
      <w:r w:rsidR="002754B7" w:rsidRPr="00F8104C">
        <w:rPr>
          <w:rFonts w:ascii="Times New Roman" w:hAnsi="Times New Roman" w:cs="Times New Roman"/>
          <w:lang w:eastAsia="zh-TW"/>
        </w:rPr>
        <w:t xml:space="preserve">the detailed objectives identified for </w:t>
      </w:r>
      <w:r w:rsidR="0083464F">
        <w:rPr>
          <w:rFonts w:ascii="Times New Roman" w:hAnsi="Times New Roman" w:cs="Times New Roman"/>
          <w:lang w:eastAsia="zh-TW"/>
        </w:rPr>
        <w:t xml:space="preserve">NR </w:t>
      </w:r>
      <w:r w:rsidR="00FF626E">
        <w:rPr>
          <w:rFonts w:ascii="Times New Roman" w:hAnsi="Times New Roman" w:cs="Times New Roman"/>
          <w:lang w:eastAsia="zh-TW"/>
        </w:rPr>
        <w:t xml:space="preserve">MBS </w:t>
      </w:r>
      <w:r w:rsidR="00C028F5">
        <w:rPr>
          <w:rFonts w:ascii="Times New Roman" w:hAnsi="Times New Roman" w:cs="Times New Roman"/>
          <w:lang w:eastAsia="zh-TW"/>
        </w:rPr>
        <w:t xml:space="preserve">have </w:t>
      </w:r>
      <w:r w:rsidR="002754B7">
        <w:rPr>
          <w:rFonts w:ascii="Times New Roman" w:hAnsi="Times New Roman" w:cs="Times New Roman"/>
          <w:lang w:eastAsia="zh-TW"/>
        </w:rPr>
        <w:t>been</w:t>
      </w:r>
      <w:r w:rsidR="005439CC" w:rsidRPr="00F8104C">
        <w:rPr>
          <w:rFonts w:ascii="Times New Roman" w:hAnsi="Times New Roman" w:cs="Times New Roman"/>
          <w:lang w:eastAsia="zh-TW"/>
        </w:rPr>
        <w:t xml:space="preserve"> agreed</w:t>
      </w:r>
      <w:r w:rsidR="002754B7">
        <w:rPr>
          <w:rFonts w:ascii="Times New Roman" w:hAnsi="Times New Roman" w:cs="Times New Roman"/>
          <w:lang w:eastAsia="zh-TW"/>
        </w:rPr>
        <w:t>,</w:t>
      </w:r>
      <w:r w:rsidR="005439CC" w:rsidRPr="00F8104C">
        <w:rPr>
          <w:rFonts w:ascii="Times New Roman" w:hAnsi="Times New Roman" w:cs="Times New Roman"/>
          <w:lang w:eastAsia="zh-TW"/>
        </w:rPr>
        <w:t xml:space="preserve"> </w:t>
      </w:r>
      <w:r w:rsidR="003A1B68">
        <w:rPr>
          <w:rFonts w:ascii="Times New Roman" w:hAnsi="Times New Roman" w:cs="Times New Roman"/>
          <w:lang w:eastAsia="zh-TW"/>
        </w:rPr>
        <w:t xml:space="preserve">which </w:t>
      </w:r>
      <w:r w:rsidR="00E7491B" w:rsidRPr="00F8104C">
        <w:rPr>
          <w:rFonts w:ascii="Times New Roman" w:hAnsi="Times New Roman" w:cs="Times New Roman"/>
          <w:lang w:eastAsia="zh-TW"/>
        </w:rPr>
        <w:t xml:space="preserve">are </w:t>
      </w:r>
      <w:r w:rsidR="002754B7">
        <w:rPr>
          <w:rFonts w:ascii="Times New Roman" w:hAnsi="Times New Roman" w:cs="Times New Roman"/>
          <w:lang w:eastAsia="zh-TW"/>
        </w:rPr>
        <w:t xml:space="preserve">shown </w:t>
      </w:r>
      <w:r w:rsidR="00E7491B" w:rsidRPr="00F8104C">
        <w:rPr>
          <w:rFonts w:ascii="Times New Roman" w:hAnsi="Times New Roman" w:cs="Times New Roman"/>
          <w:lang w:eastAsia="zh-TW"/>
        </w:rPr>
        <w:t>as follows</w:t>
      </w:r>
      <w:r w:rsidRPr="00F8104C">
        <w:rPr>
          <w:rFonts w:ascii="Times New Roman" w:hAnsi="Times New Roman" w:cs="Times New Roman"/>
          <w:lang w:eastAsia="zh-TW"/>
        </w:rPr>
        <w:t xml:space="preserve"> [1]</w:t>
      </w:r>
      <w:r w:rsidR="00E7491B" w:rsidRPr="00F8104C">
        <w:rPr>
          <w:rFonts w:ascii="Times New Roman" w:hAnsi="Times New Roman" w:cs="Times New Roman"/>
          <w:lang w:eastAsia="zh-TW"/>
        </w:rPr>
        <w:t>:</w:t>
      </w:r>
    </w:p>
    <w:p w14:paraId="07BACEA1" w14:textId="6B5A20A5" w:rsidR="0083464F" w:rsidRPr="0083464F" w:rsidRDefault="0083464F" w:rsidP="0083464F">
      <w:pPr>
        <w:numPr>
          <w:ilvl w:val="0"/>
          <w:numId w:val="12"/>
        </w:numPr>
        <w:spacing w:after="180"/>
        <w:ind w:right="-99"/>
        <w:jc w:val="left"/>
        <w:rPr>
          <w:rFonts w:ascii="Times New Roman" w:hAnsi="Times New Roman" w:cs="Times New Roman"/>
          <w:color w:val="000000"/>
        </w:rPr>
      </w:pPr>
      <w:r w:rsidRPr="0083464F">
        <w:rPr>
          <w:rFonts w:ascii="Times New Roman" w:hAnsi="Times New Roman" w:cs="Times New Roman"/>
          <w:color w:val="000000"/>
        </w:rPr>
        <w:t>Specify RAN basic functions for broadcast/multicast for UEs in RRC_CONNECTED state [RAN1, RAN2, RAN3]:</w:t>
      </w:r>
    </w:p>
    <w:p w14:paraId="06AE4876" w14:textId="0A87463E" w:rsidR="0083464F" w:rsidRPr="007F2934" w:rsidRDefault="0083464F" w:rsidP="0083464F">
      <w:pPr>
        <w:numPr>
          <w:ilvl w:val="1"/>
          <w:numId w:val="12"/>
        </w:numPr>
        <w:spacing w:after="180"/>
        <w:ind w:right="-99"/>
        <w:jc w:val="left"/>
        <w:rPr>
          <w:rFonts w:ascii="Times New Roman" w:hAnsi="Times New Roman" w:cs="Times New Roman"/>
          <w:color w:val="000000"/>
        </w:rPr>
      </w:pPr>
      <w:r w:rsidRPr="0083464F">
        <w:rPr>
          <w:rFonts w:ascii="Times New Roman" w:hAnsi="Times New Roman" w:cs="Times New Roman"/>
          <w:color w:val="000000"/>
        </w:rPr>
        <w:t>Specify a group scheduling mechanism to allow UEs to receive Br</w:t>
      </w:r>
      <w:r w:rsidRPr="007F2934">
        <w:rPr>
          <w:rFonts w:ascii="Times New Roman" w:hAnsi="Times New Roman" w:cs="Times New Roman"/>
          <w:color w:val="000000"/>
        </w:rPr>
        <w:t>oadcast/Multicast service [RAN1, RAN2]</w:t>
      </w:r>
    </w:p>
    <w:p w14:paraId="029E7E10" w14:textId="5E3E0893" w:rsidR="0083464F" w:rsidRPr="007F2934" w:rsidRDefault="0083464F" w:rsidP="0083464F">
      <w:pPr>
        <w:numPr>
          <w:ilvl w:val="2"/>
          <w:numId w:val="12"/>
        </w:numPr>
        <w:spacing w:after="180"/>
        <w:ind w:right="-99"/>
        <w:jc w:val="left"/>
        <w:rPr>
          <w:rFonts w:ascii="Times New Roman" w:hAnsi="Times New Roman" w:cs="Times New Roman"/>
          <w:color w:val="000000"/>
        </w:rPr>
      </w:pPr>
      <w:r w:rsidRPr="007F2934">
        <w:rPr>
          <w:rFonts w:ascii="Times New Roman" w:hAnsi="Times New Roman" w:cs="Times New Roman"/>
          <w:color w:val="000000"/>
        </w:rPr>
        <w:t>This objective includes specifying necessary enhancements that are required to enable simultaneous operation with unicast reception.</w:t>
      </w:r>
    </w:p>
    <w:p w14:paraId="0401A565" w14:textId="77777777" w:rsidR="0083464F" w:rsidRPr="007F2934" w:rsidRDefault="0083464F" w:rsidP="0083464F">
      <w:pPr>
        <w:numPr>
          <w:ilvl w:val="1"/>
          <w:numId w:val="12"/>
        </w:numPr>
        <w:adjustRightInd/>
        <w:jc w:val="left"/>
        <w:textAlignment w:val="auto"/>
        <w:rPr>
          <w:rFonts w:ascii="Times New Roman" w:hAnsi="Times New Roman" w:cs="Times New Roman"/>
          <w:color w:val="000000"/>
          <w:lang w:val="en-US"/>
        </w:rPr>
      </w:pPr>
      <w:r w:rsidRPr="007F2934">
        <w:rPr>
          <w:rFonts w:ascii="Times New Roman" w:hAnsi="Times New Roman" w:cs="Times New Roman"/>
          <w:color w:val="000000"/>
        </w:rPr>
        <w:t>Specify support for dynamic change of Broadcast/Multicast service delivery between multicast (PTM) and unicast (PTP) with service continuity for a given UE [RAN2, RAN3]</w:t>
      </w:r>
    </w:p>
    <w:p w14:paraId="140F5CC1" w14:textId="77777777" w:rsidR="0083464F" w:rsidRPr="007F2934" w:rsidRDefault="0083464F" w:rsidP="0083464F">
      <w:pPr>
        <w:numPr>
          <w:ilvl w:val="1"/>
          <w:numId w:val="12"/>
        </w:numPr>
        <w:adjustRightInd/>
        <w:jc w:val="left"/>
        <w:textAlignment w:val="auto"/>
        <w:rPr>
          <w:rFonts w:ascii="Times New Roman" w:hAnsi="Times New Roman" w:cs="Times New Roman"/>
          <w:color w:val="000000"/>
        </w:rPr>
      </w:pPr>
      <w:r w:rsidRPr="007F2934">
        <w:rPr>
          <w:rFonts w:ascii="Times New Roman" w:hAnsi="Times New Roman" w:cs="Times New Roman"/>
          <w:color w:val="000000"/>
        </w:rPr>
        <w:t>Specify support for basic mobility with service continuity [RAN2, RAN3]</w:t>
      </w:r>
    </w:p>
    <w:p w14:paraId="32C30C80" w14:textId="4DF4C59A" w:rsidR="0083464F" w:rsidRPr="007F2934" w:rsidRDefault="0083464F" w:rsidP="0083464F">
      <w:pPr>
        <w:numPr>
          <w:ilvl w:val="1"/>
          <w:numId w:val="12"/>
        </w:numPr>
        <w:spacing w:after="180"/>
        <w:ind w:right="-99"/>
        <w:jc w:val="left"/>
        <w:rPr>
          <w:rFonts w:ascii="Times New Roman" w:hAnsi="Times New Roman" w:cs="Times New Roman"/>
          <w:color w:val="000000"/>
        </w:rPr>
      </w:pPr>
      <w:r w:rsidRPr="007F2934">
        <w:rPr>
          <w:rFonts w:ascii="Times New Roman" w:hAnsi="Times New Roman" w:cs="Times New Roman"/>
          <w:color w:val="000000"/>
        </w:rPr>
        <w:t>Assuming that the necessary coordination function (like functions hosted by MCE, if any) resides in the gNB-CU, specify required changes on the RAN architecture and interfaces, considering the results of the SA2 SI on Broadcast/Multicast (</w:t>
      </w:r>
      <w:r w:rsidRPr="007F2934">
        <w:rPr>
          <w:rFonts w:ascii="Times New Roman" w:hAnsi="Times New Roman" w:cs="Times New Roman"/>
        </w:rPr>
        <w:t>SP-190625</w:t>
      </w:r>
      <w:r w:rsidRPr="007F2934">
        <w:rPr>
          <w:rFonts w:ascii="Times New Roman" w:hAnsi="Times New Roman" w:cs="Times New Roman"/>
          <w:color w:val="000000"/>
        </w:rPr>
        <w:t>) [RAN3]</w:t>
      </w:r>
    </w:p>
    <w:p w14:paraId="424D8FF1" w14:textId="0CDBE186" w:rsidR="0083464F" w:rsidRPr="007F2934" w:rsidRDefault="0083464F" w:rsidP="0083464F">
      <w:pPr>
        <w:numPr>
          <w:ilvl w:val="1"/>
          <w:numId w:val="12"/>
        </w:numPr>
        <w:spacing w:after="180"/>
        <w:ind w:right="-99"/>
        <w:jc w:val="left"/>
        <w:rPr>
          <w:rFonts w:ascii="Times New Roman" w:hAnsi="Times New Roman" w:cs="Times New Roman"/>
          <w:color w:val="000000"/>
        </w:rPr>
      </w:pPr>
      <w:r w:rsidRPr="007F2934">
        <w:rPr>
          <w:rFonts w:ascii="Times New Roman" w:hAnsi="Times New Roman" w:cs="Times New Roman"/>
          <w:color w:val="000000"/>
        </w:rPr>
        <w:t>Specify required changes to improve reliability of Broadcast/Multicast service, e.g. by UL feedback. The level of reliability should be based on the requirements of the application/service provided. [RAN1, RAN2]</w:t>
      </w:r>
    </w:p>
    <w:p w14:paraId="2BAF6BED" w14:textId="77777777" w:rsidR="0083464F" w:rsidRPr="007F2934" w:rsidRDefault="0083464F" w:rsidP="0083464F">
      <w:pPr>
        <w:numPr>
          <w:ilvl w:val="1"/>
          <w:numId w:val="12"/>
        </w:numPr>
        <w:spacing w:after="180"/>
        <w:jc w:val="left"/>
        <w:rPr>
          <w:rFonts w:ascii="Times New Roman" w:hAnsi="Times New Roman" w:cs="Times New Roman"/>
          <w:color w:val="000000"/>
        </w:rPr>
      </w:pPr>
      <w:r w:rsidRPr="007F2934">
        <w:rPr>
          <w:rFonts w:ascii="Times New Roman" w:hAnsi="Times New Roman" w:cs="Times New Roman"/>
          <w:color w:val="000000"/>
        </w:rPr>
        <w:t>Study the support for dynamic control of the Broadcast/Multicast transmission area within one gNB-DU and specify what is needed to enable it, if anything [RAN2, RAN3]</w:t>
      </w:r>
    </w:p>
    <w:p w14:paraId="1E585921" w14:textId="23F6B8AF" w:rsidR="0083464F" w:rsidRPr="007F2934" w:rsidRDefault="000213B1" w:rsidP="000213B1">
      <w:pPr>
        <w:spacing w:beforeLines="50" w:before="120" w:after="0"/>
        <w:ind w:firstLine="480"/>
        <w:rPr>
          <w:rFonts w:ascii="Times New Roman" w:hAnsi="Times New Roman" w:cs="Times New Roman"/>
          <w:lang w:eastAsia="zh-TW"/>
        </w:rPr>
      </w:pPr>
      <w:r w:rsidRPr="007F2934">
        <w:rPr>
          <w:rFonts w:ascii="Times New Roman" w:hAnsi="Times New Roman" w:cs="Times New Roman"/>
          <w:lang w:eastAsia="zh-TW"/>
        </w:rPr>
        <w:t>Accordingly, substantial progress on the MBS group scheduling for RRC_CONNECTED UEs has been made [2]</w:t>
      </w:r>
      <w:r w:rsidR="001F6D9B" w:rsidRPr="007F2934">
        <w:rPr>
          <w:rFonts w:ascii="Times New Roman" w:hAnsi="Times New Roman" w:cs="Times New Roman"/>
          <w:lang w:eastAsia="zh-TW"/>
        </w:rPr>
        <w:t>. In RAN1#102-e, the agreements made are captured below:</w:t>
      </w:r>
    </w:p>
    <w:p w14:paraId="399B665F" w14:textId="77777777" w:rsidR="007E3023" w:rsidRPr="007F2934" w:rsidRDefault="007E3023" w:rsidP="007E3023">
      <w:pPr>
        <w:rPr>
          <w:rFonts w:ascii="Times New Roman" w:hAnsi="Times New Roman" w:cs="Times New Roman"/>
          <w:highlight w:val="green"/>
        </w:rPr>
      </w:pPr>
    </w:p>
    <w:p w14:paraId="36EC7DED" w14:textId="59FF7E41" w:rsidR="007E3023" w:rsidRPr="007F2934" w:rsidRDefault="007E3023" w:rsidP="007E3023">
      <w:pPr>
        <w:rPr>
          <w:rFonts w:ascii="Times New Roman" w:hAnsi="Times New Roman" w:cs="Times New Roman"/>
        </w:rPr>
      </w:pPr>
      <w:r w:rsidRPr="007F2934">
        <w:rPr>
          <w:rFonts w:ascii="Times New Roman" w:hAnsi="Times New Roman" w:cs="Times New Roman"/>
          <w:highlight w:val="green"/>
        </w:rPr>
        <w:t>Agreements</w:t>
      </w:r>
      <w:r w:rsidRPr="007F2934">
        <w:rPr>
          <w:rFonts w:ascii="Times New Roman" w:hAnsi="Times New Roman" w:cs="Times New Roman"/>
        </w:rPr>
        <w:t>:</w:t>
      </w:r>
    </w:p>
    <w:p w14:paraId="29A7AEF6" w14:textId="77777777" w:rsidR="007E3023" w:rsidRPr="007F2934" w:rsidRDefault="007E3023" w:rsidP="007E3023">
      <w:pPr>
        <w:pStyle w:val="ListParagraph"/>
        <w:ind w:left="1240" w:hanging="360"/>
        <w:jc w:val="both"/>
        <w:rPr>
          <w:rFonts w:ascii="Times New Roman" w:hAnsi="Times New Roman"/>
          <w:lang w:eastAsia="zh-CN"/>
        </w:rPr>
      </w:pPr>
      <w:r w:rsidRPr="007F2934">
        <w:rPr>
          <w:rFonts w:ascii="Times New Roman" w:hAnsi="Times New Roman"/>
        </w:rPr>
        <w:t>For RRC_CONNECTED UEs, at least support group-common PDCCH with CRC scrambled by a common RNTI to schedule a group-common PDSCH, where the scrambling of the group-common PDSCH is based on the same common RNTI.</w:t>
      </w:r>
    </w:p>
    <w:p w14:paraId="20EFE03F" w14:textId="77777777" w:rsidR="007E3023" w:rsidRPr="007F2934" w:rsidRDefault="007E3023" w:rsidP="007E3023">
      <w:pPr>
        <w:pStyle w:val="ListParagraph"/>
        <w:ind w:left="1240" w:hanging="360"/>
        <w:jc w:val="both"/>
        <w:rPr>
          <w:rFonts w:ascii="Times New Roman" w:hAnsi="Times New Roman"/>
          <w:sz w:val="24"/>
        </w:rPr>
      </w:pPr>
      <w:r w:rsidRPr="007F2934">
        <w:rPr>
          <w:rFonts w:ascii="Times New Roman" w:hAnsi="Times New Roman"/>
        </w:rPr>
        <w:t>o</w:t>
      </w:r>
      <w:r w:rsidRPr="007F2934">
        <w:rPr>
          <w:rFonts w:ascii="Times New Roman" w:hAnsi="Times New Roman"/>
          <w:sz w:val="14"/>
          <w:szCs w:val="14"/>
        </w:rPr>
        <w:t xml:space="preserve">   </w:t>
      </w:r>
      <w:r w:rsidRPr="007F2934">
        <w:rPr>
          <w:rFonts w:ascii="Times New Roman" w:hAnsi="Times New Roman"/>
        </w:rPr>
        <w:t>FFS: whether to support UE-specific PDCCH to schedule a PDSCH for MBS.</w:t>
      </w:r>
    </w:p>
    <w:p w14:paraId="73AAA0B4" w14:textId="77777777" w:rsidR="007E3023" w:rsidRPr="007F2934" w:rsidRDefault="007E3023" w:rsidP="007E3023">
      <w:pPr>
        <w:rPr>
          <w:rFonts w:ascii="Times New Roman" w:hAnsi="Times New Roman" w:cs="Times New Roman"/>
        </w:rPr>
      </w:pPr>
      <w:r w:rsidRPr="007F2934">
        <w:rPr>
          <w:rFonts w:ascii="Times New Roman" w:hAnsi="Times New Roman" w:cs="Times New Roman"/>
          <w:highlight w:val="green"/>
        </w:rPr>
        <w:t>Agreements</w:t>
      </w:r>
      <w:r w:rsidRPr="007F2934">
        <w:rPr>
          <w:rFonts w:ascii="Times New Roman" w:hAnsi="Times New Roman" w:cs="Times New Roman"/>
        </w:rPr>
        <w:t>:</w:t>
      </w:r>
    </w:p>
    <w:p w14:paraId="73E40968" w14:textId="77777777" w:rsidR="007E3023" w:rsidRPr="007F2934" w:rsidRDefault="007E3023" w:rsidP="007E3023">
      <w:pPr>
        <w:pStyle w:val="ListParagraph"/>
        <w:numPr>
          <w:ilvl w:val="0"/>
          <w:numId w:val="15"/>
        </w:numPr>
        <w:spacing w:after="0"/>
        <w:contextualSpacing w:val="0"/>
        <w:rPr>
          <w:rFonts w:ascii="Times New Roman" w:hAnsi="Times New Roman"/>
          <w:color w:val="000000"/>
        </w:rPr>
      </w:pPr>
      <w:r w:rsidRPr="007F2934">
        <w:rPr>
          <w:rFonts w:ascii="Times New Roman" w:hAnsi="Times New Roman"/>
          <w:color w:val="000000"/>
        </w:rPr>
        <w:t xml:space="preserve">For RRC_CONNECTED UEs, define/configure common frequency resource for </w:t>
      </w:r>
      <w:proofErr w:type="gramStart"/>
      <w:r w:rsidRPr="007F2934">
        <w:rPr>
          <w:rFonts w:ascii="Times New Roman" w:hAnsi="Times New Roman"/>
          <w:color w:val="000000"/>
        </w:rPr>
        <w:t>group-common</w:t>
      </w:r>
      <w:proofErr w:type="gramEnd"/>
      <w:r w:rsidRPr="007F2934">
        <w:rPr>
          <w:rFonts w:ascii="Times New Roman" w:hAnsi="Times New Roman"/>
          <w:color w:val="000000"/>
        </w:rPr>
        <w:t xml:space="preserve"> PDSCH.</w:t>
      </w:r>
    </w:p>
    <w:p w14:paraId="0E49C9E7" w14:textId="77777777" w:rsidR="007E3023" w:rsidRPr="007F2934" w:rsidRDefault="007E3023" w:rsidP="007E3023">
      <w:pPr>
        <w:pStyle w:val="ListParagraph"/>
        <w:numPr>
          <w:ilvl w:val="1"/>
          <w:numId w:val="15"/>
        </w:numPr>
        <w:spacing w:after="0"/>
        <w:contextualSpacing w:val="0"/>
        <w:rPr>
          <w:rFonts w:ascii="Times New Roman" w:hAnsi="Times New Roman"/>
          <w:color w:val="000000"/>
        </w:rPr>
      </w:pPr>
      <w:r w:rsidRPr="007F2934">
        <w:rPr>
          <w:rFonts w:ascii="Times New Roman" w:hAnsi="Times New Roman"/>
          <w:color w:val="000000"/>
        </w:rPr>
        <w:t xml:space="preserve">FFS: whether to reuse the BWP framework or not </w:t>
      </w:r>
    </w:p>
    <w:p w14:paraId="3FD364C8" w14:textId="77777777" w:rsidR="007E3023" w:rsidRPr="007F2934" w:rsidRDefault="007E3023" w:rsidP="007E3023">
      <w:pPr>
        <w:pStyle w:val="ListParagraph"/>
        <w:numPr>
          <w:ilvl w:val="1"/>
          <w:numId w:val="15"/>
        </w:numPr>
        <w:spacing w:after="0"/>
        <w:contextualSpacing w:val="0"/>
        <w:rPr>
          <w:rFonts w:ascii="Times New Roman" w:hAnsi="Times New Roman"/>
          <w:color w:val="000000"/>
        </w:rPr>
      </w:pPr>
      <w:r w:rsidRPr="007F2934">
        <w:rPr>
          <w:rFonts w:ascii="Times New Roman" w:hAnsi="Times New Roman"/>
          <w:color w:val="000000"/>
        </w:rPr>
        <w:t xml:space="preserve">FFS: the relation between the common frequency resource and UE dedicated BWP, e.g., the common frequency resource is </w:t>
      </w:r>
      <w:proofErr w:type="gramStart"/>
      <w:r w:rsidRPr="007F2934">
        <w:rPr>
          <w:rFonts w:ascii="Times New Roman" w:hAnsi="Times New Roman"/>
          <w:color w:val="000000"/>
        </w:rPr>
        <w:t>a</w:t>
      </w:r>
      <w:proofErr w:type="gramEnd"/>
      <w:r w:rsidRPr="007F2934">
        <w:rPr>
          <w:rFonts w:ascii="Times New Roman" w:hAnsi="Times New Roman"/>
          <w:color w:val="000000"/>
        </w:rPr>
        <w:t xml:space="preserve"> MBS specific BWP, or the common frequency resource is confined within UE’s dedicated BWP, etc. </w:t>
      </w:r>
    </w:p>
    <w:p w14:paraId="2BCE1989" w14:textId="77777777" w:rsidR="007E3023" w:rsidRPr="007F2934" w:rsidRDefault="007E3023" w:rsidP="007E3023">
      <w:pPr>
        <w:pStyle w:val="ListParagraph"/>
        <w:numPr>
          <w:ilvl w:val="1"/>
          <w:numId w:val="15"/>
        </w:numPr>
        <w:spacing w:after="0"/>
        <w:contextualSpacing w:val="0"/>
        <w:rPr>
          <w:rFonts w:ascii="Times New Roman" w:hAnsi="Times New Roman"/>
          <w:color w:val="000000"/>
        </w:rPr>
      </w:pPr>
      <w:r w:rsidRPr="007F2934">
        <w:rPr>
          <w:rFonts w:ascii="Times New Roman" w:hAnsi="Times New Roman"/>
          <w:color w:val="000000"/>
        </w:rPr>
        <w:t>FFS: whether more than one common frequency resource can be configured per UE</w:t>
      </w:r>
    </w:p>
    <w:p w14:paraId="1CB65E2F" w14:textId="77777777" w:rsidR="007E3023" w:rsidRPr="007F2934" w:rsidRDefault="007E3023" w:rsidP="007E3023">
      <w:pPr>
        <w:rPr>
          <w:rFonts w:ascii="Times New Roman" w:hAnsi="Times New Roman" w:cs="Times New Roman"/>
        </w:rPr>
      </w:pPr>
      <w:r w:rsidRPr="007F2934">
        <w:rPr>
          <w:rFonts w:ascii="Times New Roman" w:hAnsi="Times New Roman" w:cs="Times New Roman"/>
          <w:highlight w:val="green"/>
        </w:rPr>
        <w:lastRenderedPageBreak/>
        <w:t>Agreements</w:t>
      </w:r>
      <w:r w:rsidRPr="007F2934">
        <w:rPr>
          <w:rFonts w:ascii="Times New Roman" w:hAnsi="Times New Roman" w:cs="Times New Roman"/>
        </w:rPr>
        <w:t>:</w:t>
      </w:r>
    </w:p>
    <w:p w14:paraId="1B47FA82" w14:textId="77777777" w:rsidR="007E3023" w:rsidRPr="007F2934" w:rsidRDefault="007E3023" w:rsidP="007E3023">
      <w:pPr>
        <w:pStyle w:val="ListParagraph"/>
        <w:numPr>
          <w:ilvl w:val="0"/>
          <w:numId w:val="15"/>
        </w:numPr>
        <w:spacing w:after="0"/>
        <w:contextualSpacing w:val="0"/>
        <w:rPr>
          <w:rFonts w:ascii="Times New Roman" w:hAnsi="Times New Roman"/>
          <w:color w:val="000000"/>
        </w:rPr>
      </w:pPr>
      <w:r w:rsidRPr="007F2934">
        <w:rPr>
          <w:rFonts w:ascii="Times New Roman" w:hAnsi="Times New Roman"/>
          <w:color w:val="000000"/>
        </w:rPr>
        <w:t xml:space="preserve">For RRC_CONNECTED UEs, at least support FDM between unicast PDSCH and </w:t>
      </w:r>
      <w:proofErr w:type="gramStart"/>
      <w:r w:rsidRPr="007F2934">
        <w:rPr>
          <w:rFonts w:ascii="Times New Roman" w:hAnsi="Times New Roman"/>
          <w:color w:val="000000"/>
        </w:rPr>
        <w:t>group-common</w:t>
      </w:r>
      <w:proofErr w:type="gramEnd"/>
      <w:r w:rsidRPr="007F2934">
        <w:rPr>
          <w:rFonts w:ascii="Times New Roman" w:hAnsi="Times New Roman"/>
          <w:color w:val="000000"/>
        </w:rPr>
        <w:t xml:space="preserve"> PDSCH in a slot based on UE capability.</w:t>
      </w:r>
    </w:p>
    <w:p w14:paraId="4B17DA1B" w14:textId="7EC051B1" w:rsidR="001F6D9B" w:rsidRPr="007F2934" w:rsidRDefault="007E3023" w:rsidP="007E3023">
      <w:pPr>
        <w:pStyle w:val="ListParagraph"/>
        <w:widowControl w:val="0"/>
        <w:numPr>
          <w:ilvl w:val="1"/>
          <w:numId w:val="14"/>
        </w:numPr>
        <w:spacing w:after="0"/>
        <w:contextualSpacing w:val="0"/>
        <w:rPr>
          <w:rFonts w:ascii="Times New Roman" w:hAnsi="Times New Roman"/>
        </w:rPr>
      </w:pPr>
      <w:r w:rsidRPr="007F2934">
        <w:rPr>
          <w:rFonts w:ascii="Times New Roman" w:hAnsi="Times New Roman"/>
          <w:szCs w:val="20"/>
        </w:rPr>
        <w:t>FFS: TDM or SDM in a slot.</w:t>
      </w:r>
    </w:p>
    <w:p w14:paraId="40C602E1" w14:textId="63EB8394" w:rsidR="004527BB" w:rsidRPr="007F2934" w:rsidRDefault="005A2DD2" w:rsidP="00555564">
      <w:pPr>
        <w:spacing w:beforeLines="50" w:before="120" w:after="0"/>
        <w:rPr>
          <w:rFonts w:ascii="Times New Roman" w:hAnsi="Times New Roman" w:cs="Times New Roman"/>
          <w:lang w:eastAsia="zh-TW"/>
        </w:rPr>
      </w:pPr>
      <w:r w:rsidRPr="007F2934">
        <w:rPr>
          <w:rFonts w:ascii="Times New Roman" w:hAnsi="Times New Roman" w:cs="Times New Roman"/>
          <w:lang w:eastAsia="zh-TW"/>
        </w:rPr>
        <w:t xml:space="preserve">In this contribution, we </w:t>
      </w:r>
      <w:r w:rsidR="008A1B10" w:rsidRPr="007F2934">
        <w:rPr>
          <w:rFonts w:ascii="Times New Roman" w:hAnsi="Times New Roman" w:cs="Times New Roman"/>
          <w:lang w:eastAsia="zh-TW"/>
        </w:rPr>
        <w:t xml:space="preserve">provide our views on </w:t>
      </w:r>
      <w:r w:rsidR="00977359" w:rsidRPr="007F2934">
        <w:rPr>
          <w:rFonts w:ascii="Times New Roman" w:hAnsi="Times New Roman" w:cs="Times New Roman"/>
          <w:lang w:eastAsia="zh-TW"/>
        </w:rPr>
        <w:t>group scheduling for NR MBS</w:t>
      </w:r>
      <w:r w:rsidR="00DA51EE" w:rsidRPr="007F2934">
        <w:rPr>
          <w:rFonts w:ascii="Times New Roman" w:hAnsi="Times New Roman" w:cs="Times New Roman"/>
        </w:rPr>
        <w:t>.</w:t>
      </w:r>
    </w:p>
    <w:p w14:paraId="3D8A0DDF" w14:textId="4048B969" w:rsidR="00B24DCB" w:rsidRPr="00C246A4" w:rsidRDefault="00F5164E" w:rsidP="00555564">
      <w:pPr>
        <w:pStyle w:val="Heading1"/>
        <w:rPr>
          <w:rFonts w:eastAsiaTheme="minorEastAsia"/>
          <w:lang w:eastAsia="zh-TW"/>
        </w:rPr>
      </w:pPr>
      <w:r w:rsidRPr="007F2934">
        <w:rPr>
          <w:rFonts w:ascii="Times New Roman" w:eastAsiaTheme="minorEastAsia" w:hAnsi="Times New Roman" w:cs="Times New Roman"/>
          <w:lang w:val="en-US" w:eastAsia="zh-TW"/>
        </w:rPr>
        <w:t>Group scheduling for RRC_CONNECTED U</w:t>
      </w:r>
      <w:r w:rsidRPr="003002A2">
        <w:rPr>
          <w:rFonts w:ascii="Times New Roman" w:eastAsiaTheme="minorEastAsia" w:hAnsi="Times New Roman" w:cs="Times New Roman"/>
          <w:lang w:val="en-US" w:eastAsia="zh-TW"/>
        </w:rPr>
        <w:t>Es</w:t>
      </w:r>
    </w:p>
    <w:p w14:paraId="3FEE71D0" w14:textId="5B11D1B8" w:rsidR="00FC118E" w:rsidRDefault="00F5164E" w:rsidP="007E3023">
      <w:pPr>
        <w:rPr>
          <w:rFonts w:ascii="Times New Roman" w:hAnsi="Times New Roman" w:cs="Times New Roman"/>
          <w:lang w:eastAsia="zh-TW"/>
        </w:rPr>
      </w:pPr>
      <w:bookmarkStart w:id="0" w:name="_Hlk861261"/>
      <w:r>
        <w:rPr>
          <w:rFonts w:ascii="Times New Roman" w:hAnsi="Times New Roman" w:cs="Times New Roman"/>
          <w:lang w:eastAsia="zh-TW"/>
        </w:rPr>
        <w:t>In the previous meeting, two types of PDSCH were identified during the email discussion, i.e., group-common PDSCH and UE-specific</w:t>
      </w:r>
      <w:r>
        <w:rPr>
          <w:rFonts w:ascii="Times New Roman" w:hAnsi="Times New Roman" w:cs="Times New Roman" w:hint="eastAsia"/>
          <w:lang w:eastAsia="zh-TW"/>
        </w:rPr>
        <w:t xml:space="preserve"> </w:t>
      </w:r>
      <w:r w:rsidR="00B26D10">
        <w:rPr>
          <w:rFonts w:ascii="Times New Roman" w:hAnsi="Times New Roman" w:cs="Times New Roman"/>
          <w:lang w:eastAsia="zh-TW"/>
        </w:rPr>
        <w:t>PDSCH</w:t>
      </w:r>
      <w:r>
        <w:rPr>
          <w:rFonts w:ascii="Times New Roman" w:hAnsi="Times New Roman" w:cs="Times New Roman"/>
          <w:lang w:eastAsia="zh-TW"/>
        </w:rPr>
        <w:t xml:space="preserve">. Based on these two types </w:t>
      </w:r>
      <w:r w:rsidR="008A4115">
        <w:rPr>
          <w:rFonts w:ascii="Times New Roman" w:hAnsi="Times New Roman" w:cs="Times New Roman"/>
          <w:lang w:eastAsia="zh-TW"/>
        </w:rPr>
        <w:t xml:space="preserve">of </w:t>
      </w:r>
      <w:r>
        <w:rPr>
          <w:rFonts w:ascii="Times New Roman" w:hAnsi="Times New Roman" w:cs="Times New Roman"/>
          <w:lang w:eastAsia="zh-TW"/>
        </w:rPr>
        <w:t xml:space="preserve">PDSCH used for NR MBS, </w:t>
      </w:r>
      <w:r w:rsidR="008A4115">
        <w:rPr>
          <w:rFonts w:ascii="Times New Roman" w:hAnsi="Times New Roman" w:cs="Times New Roman"/>
          <w:lang w:eastAsia="zh-TW"/>
        </w:rPr>
        <w:t>three possible combination</w:t>
      </w:r>
      <w:r w:rsidR="0003711E">
        <w:rPr>
          <w:rFonts w:ascii="Times New Roman" w:hAnsi="Times New Roman" w:cs="Times New Roman"/>
          <w:lang w:eastAsia="zh-TW"/>
        </w:rPr>
        <w:t>s</w:t>
      </w:r>
      <w:r w:rsidR="008A4115">
        <w:rPr>
          <w:rFonts w:ascii="Times New Roman" w:hAnsi="Times New Roman" w:cs="Times New Roman"/>
          <w:lang w:eastAsia="zh-TW"/>
        </w:rPr>
        <w:t xml:space="preserve"> of PDCCH and PDSCH are listed as following:</w:t>
      </w:r>
    </w:p>
    <w:p w14:paraId="6164664D" w14:textId="70D225A0" w:rsidR="008A4115" w:rsidRDefault="008A4115" w:rsidP="00B26D10">
      <w:pPr>
        <w:ind w:firstLine="720"/>
        <w:rPr>
          <w:rFonts w:ascii="Times New Roman" w:hAnsi="Times New Roman" w:cs="Times New Roman"/>
          <w:lang w:val="en-US" w:eastAsia="zh-TW"/>
        </w:rPr>
      </w:pPr>
      <w:r>
        <w:rPr>
          <w:rFonts w:ascii="Times New Roman" w:hAnsi="Times New Roman" w:cs="Times New Roman"/>
          <w:lang w:val="en-US" w:eastAsia="zh-TW"/>
        </w:rPr>
        <w:t xml:space="preserve">Case 1: </w:t>
      </w:r>
      <w:r w:rsidR="00B26D10">
        <w:rPr>
          <w:rFonts w:ascii="Times New Roman" w:hAnsi="Times New Roman" w:cs="Times New Roman"/>
          <w:lang w:val="en-US" w:eastAsia="zh-TW"/>
        </w:rPr>
        <w:t>group-common</w:t>
      </w:r>
      <w:r>
        <w:rPr>
          <w:rFonts w:ascii="Times New Roman" w:hAnsi="Times New Roman" w:cs="Times New Roman"/>
          <w:lang w:val="en-US" w:eastAsia="zh-TW"/>
        </w:rPr>
        <w:t xml:space="preserve"> PDCCH schedules</w:t>
      </w:r>
      <w:r w:rsidR="00B26D10">
        <w:rPr>
          <w:rFonts w:ascii="Times New Roman" w:hAnsi="Times New Roman" w:cs="Times New Roman"/>
          <w:lang w:val="en-US" w:eastAsia="zh-TW"/>
        </w:rPr>
        <w:t xml:space="preserve"> group-common PDSCH</w:t>
      </w:r>
    </w:p>
    <w:p w14:paraId="48FA54D9" w14:textId="213C6DFF" w:rsidR="00B26D10" w:rsidRDefault="00B26D10" w:rsidP="00B26D10">
      <w:pPr>
        <w:ind w:firstLine="720"/>
        <w:rPr>
          <w:rFonts w:ascii="Times New Roman" w:hAnsi="Times New Roman" w:cs="Times New Roman"/>
          <w:lang w:val="en-US" w:eastAsia="zh-TW"/>
        </w:rPr>
      </w:pPr>
      <w:r>
        <w:rPr>
          <w:rFonts w:ascii="Times New Roman" w:hAnsi="Times New Roman" w:cs="Times New Roman"/>
          <w:lang w:val="en-US" w:eastAsia="zh-TW"/>
        </w:rPr>
        <w:t>Case 2: UE-specific PDCCH schedules group-common PDSCH</w:t>
      </w:r>
    </w:p>
    <w:p w14:paraId="26548955" w14:textId="7E38DC76" w:rsidR="00B26D10" w:rsidRDefault="00B26D10" w:rsidP="00B26D10">
      <w:pPr>
        <w:ind w:firstLine="720"/>
        <w:rPr>
          <w:rFonts w:ascii="Times New Roman" w:hAnsi="Times New Roman" w:cs="Times New Roman"/>
          <w:lang w:val="en-US" w:eastAsia="zh-TW"/>
        </w:rPr>
      </w:pPr>
      <w:r>
        <w:rPr>
          <w:rFonts w:ascii="Times New Roman" w:hAnsi="Times New Roman" w:cs="Times New Roman" w:hint="eastAsia"/>
          <w:lang w:val="en-US" w:eastAsia="zh-TW"/>
        </w:rPr>
        <w:t>C</w:t>
      </w:r>
      <w:r>
        <w:rPr>
          <w:rFonts w:ascii="Times New Roman" w:hAnsi="Times New Roman" w:cs="Times New Roman"/>
          <w:lang w:val="en-US" w:eastAsia="zh-TW"/>
        </w:rPr>
        <w:t>ase 3: UE-specific PDCCH schedules UE-specific PDSCH</w:t>
      </w:r>
    </w:p>
    <w:p w14:paraId="666E9346" w14:textId="3946F2D6" w:rsidR="00B26D10" w:rsidRDefault="00C028F5" w:rsidP="00B26D10">
      <w:pPr>
        <w:rPr>
          <w:rFonts w:ascii="Times New Roman" w:hAnsi="Times New Roman" w:cs="Times New Roman"/>
          <w:lang w:val="en-US" w:eastAsia="zh-TW"/>
        </w:rPr>
      </w:pPr>
      <w:r>
        <w:rPr>
          <w:rFonts w:ascii="Times New Roman" w:hAnsi="Times New Roman" w:cs="Times New Roman"/>
          <w:lang w:val="en-US" w:eastAsia="zh-TW"/>
        </w:rPr>
        <w:t>A</w:t>
      </w:r>
      <w:r w:rsidR="00CF52EC">
        <w:rPr>
          <w:rFonts w:ascii="Times New Roman" w:hAnsi="Times New Roman" w:cs="Times New Roman"/>
          <w:lang w:val="en-US" w:eastAsia="zh-TW"/>
        </w:rPr>
        <w:t xml:space="preserve"> </w:t>
      </w:r>
      <w:r w:rsidR="00A11C54">
        <w:rPr>
          <w:rFonts w:ascii="Times New Roman" w:hAnsi="Times New Roman" w:cs="Times New Roman"/>
          <w:lang w:val="en-US" w:eastAsia="zh-TW"/>
        </w:rPr>
        <w:t>g</w:t>
      </w:r>
      <w:r w:rsidR="00A11C54">
        <w:rPr>
          <w:rFonts w:ascii="Times New Roman" w:hAnsi="Times New Roman" w:cs="Times New Roman" w:hint="eastAsia"/>
          <w:lang w:val="en-US" w:eastAsia="zh-TW"/>
        </w:rPr>
        <w:t>r</w:t>
      </w:r>
      <w:r w:rsidR="00A11C54">
        <w:rPr>
          <w:rFonts w:ascii="Times New Roman" w:hAnsi="Times New Roman" w:cs="Times New Roman"/>
          <w:lang w:val="en-US" w:eastAsia="zh-TW"/>
        </w:rPr>
        <w:t>oup</w:t>
      </w:r>
      <w:r w:rsidR="00B26D10">
        <w:rPr>
          <w:rFonts w:ascii="Times New Roman" w:hAnsi="Times New Roman" w:cs="Times New Roman"/>
          <w:lang w:val="en-US" w:eastAsia="zh-TW"/>
        </w:rPr>
        <w:t xml:space="preserve">-common PDCCH </w:t>
      </w:r>
      <w:r>
        <w:rPr>
          <w:rFonts w:ascii="Times New Roman" w:hAnsi="Times New Roman" w:cs="Times New Roman"/>
          <w:lang w:val="en-US" w:eastAsia="zh-TW"/>
        </w:rPr>
        <w:t>is referred to as a</w:t>
      </w:r>
      <w:r w:rsidR="00B26D10">
        <w:rPr>
          <w:rFonts w:ascii="Times New Roman" w:hAnsi="Times New Roman" w:cs="Times New Roman"/>
          <w:lang w:val="en-US" w:eastAsia="zh-TW"/>
        </w:rPr>
        <w:t xml:space="preserve"> PDCCH with CRC scrambled with </w:t>
      </w:r>
      <w:r w:rsidR="00CF52EC">
        <w:rPr>
          <w:rFonts w:ascii="Times New Roman" w:hAnsi="Times New Roman" w:cs="Times New Roman"/>
          <w:lang w:val="en-US" w:eastAsia="zh-TW"/>
        </w:rPr>
        <w:t xml:space="preserve">a </w:t>
      </w:r>
      <w:r w:rsidR="00B26D10">
        <w:rPr>
          <w:rFonts w:ascii="Times New Roman" w:hAnsi="Times New Roman" w:cs="Times New Roman"/>
          <w:lang w:val="en-US" w:eastAsia="zh-TW"/>
        </w:rPr>
        <w:t xml:space="preserve">group-common RNTI. </w:t>
      </w:r>
      <w:r w:rsidR="00A11C54">
        <w:rPr>
          <w:rFonts w:ascii="Times New Roman" w:hAnsi="Times New Roman" w:cs="Times New Roman"/>
          <w:lang w:val="en-US" w:eastAsia="zh-TW"/>
        </w:rPr>
        <w:t xml:space="preserve">On the contrary, </w:t>
      </w:r>
      <w:r>
        <w:rPr>
          <w:rFonts w:ascii="Times New Roman" w:hAnsi="Times New Roman" w:cs="Times New Roman"/>
          <w:lang w:val="en-US" w:eastAsia="zh-TW"/>
        </w:rPr>
        <w:t xml:space="preserve">a </w:t>
      </w:r>
      <w:r w:rsidR="00B26D10">
        <w:rPr>
          <w:rFonts w:ascii="Times New Roman" w:hAnsi="Times New Roman" w:cs="Times New Roman"/>
          <w:lang w:val="en-US" w:eastAsia="zh-TW"/>
        </w:rPr>
        <w:t>UE-specific PDCCH</w:t>
      </w:r>
      <w:r w:rsidR="00384510">
        <w:rPr>
          <w:rFonts w:ascii="Times New Roman" w:hAnsi="Times New Roman" w:cs="Times New Roman"/>
          <w:lang w:val="en-US" w:eastAsia="zh-TW"/>
        </w:rPr>
        <w:t xml:space="preserve"> </w:t>
      </w:r>
      <w:r>
        <w:rPr>
          <w:rFonts w:ascii="Times New Roman" w:hAnsi="Times New Roman" w:cs="Times New Roman"/>
          <w:lang w:val="en-US" w:eastAsia="zh-TW"/>
        </w:rPr>
        <w:t xml:space="preserve">is referred to as a </w:t>
      </w:r>
      <w:r w:rsidR="00384510">
        <w:rPr>
          <w:rFonts w:ascii="Times New Roman" w:hAnsi="Times New Roman" w:cs="Times New Roman"/>
          <w:lang w:val="en-US" w:eastAsia="zh-TW"/>
        </w:rPr>
        <w:t xml:space="preserve">PDCCH with CRC scrambled with </w:t>
      </w:r>
      <w:r w:rsidR="00CF52EC">
        <w:rPr>
          <w:rFonts w:ascii="Times New Roman" w:hAnsi="Times New Roman" w:cs="Times New Roman"/>
          <w:lang w:val="en-US" w:eastAsia="zh-TW"/>
        </w:rPr>
        <w:t xml:space="preserve">a </w:t>
      </w:r>
      <w:r w:rsidR="00384510">
        <w:rPr>
          <w:rFonts w:ascii="Times New Roman" w:hAnsi="Times New Roman" w:cs="Times New Roman"/>
          <w:lang w:val="en-US" w:eastAsia="zh-TW"/>
        </w:rPr>
        <w:t>UE-specific RNTI</w:t>
      </w:r>
      <w:r w:rsidR="00CF52EC">
        <w:rPr>
          <w:rFonts w:ascii="Times New Roman" w:hAnsi="Times New Roman" w:cs="Times New Roman"/>
          <w:lang w:val="en-US" w:eastAsia="zh-TW"/>
        </w:rPr>
        <w:t xml:space="preserve"> (e.g., C-RNTI)</w:t>
      </w:r>
      <w:r w:rsidR="00384510">
        <w:rPr>
          <w:rFonts w:ascii="Times New Roman" w:hAnsi="Times New Roman" w:cs="Times New Roman"/>
          <w:lang w:val="en-US" w:eastAsia="zh-TW"/>
        </w:rPr>
        <w:t>.</w:t>
      </w:r>
      <w:r w:rsidR="00B362D7">
        <w:rPr>
          <w:rFonts w:ascii="Times New Roman" w:hAnsi="Times New Roman" w:cs="Times New Roman"/>
          <w:lang w:val="en-US" w:eastAsia="zh-TW"/>
        </w:rPr>
        <w:t xml:space="preserve"> </w:t>
      </w:r>
      <w:r w:rsidR="00986EF2">
        <w:rPr>
          <w:rFonts w:ascii="Times New Roman" w:hAnsi="Times New Roman" w:cs="Times New Roman"/>
          <w:lang w:val="en-US" w:eastAsia="zh-TW"/>
        </w:rPr>
        <w:t>A</w:t>
      </w:r>
      <w:r w:rsidR="0003711E">
        <w:rPr>
          <w:rFonts w:ascii="Times New Roman" w:hAnsi="Times New Roman" w:cs="Times New Roman"/>
          <w:lang w:val="en-US" w:eastAsia="zh-TW"/>
        </w:rPr>
        <w:t xml:space="preserve"> </w:t>
      </w:r>
      <w:proofErr w:type="gramStart"/>
      <w:r w:rsidR="0003711E">
        <w:rPr>
          <w:rFonts w:ascii="Times New Roman" w:hAnsi="Times New Roman" w:cs="Times New Roman"/>
          <w:lang w:val="en-US" w:eastAsia="zh-TW"/>
        </w:rPr>
        <w:t>group-common</w:t>
      </w:r>
      <w:proofErr w:type="gramEnd"/>
      <w:r w:rsidR="0003711E">
        <w:rPr>
          <w:rFonts w:ascii="Times New Roman" w:hAnsi="Times New Roman" w:cs="Times New Roman"/>
          <w:lang w:val="en-US" w:eastAsia="zh-TW"/>
        </w:rPr>
        <w:t xml:space="preserve"> PDSCH is scheduled for a group of UEs. On the contrary, a UE-specific PDSCH is scheduled for one UE. </w:t>
      </w:r>
      <w:r w:rsidR="00986EF2">
        <w:rPr>
          <w:rFonts w:ascii="Times New Roman" w:hAnsi="Times New Roman" w:cs="Times New Roman"/>
          <w:lang w:val="en-US" w:eastAsia="zh-TW"/>
        </w:rPr>
        <w:t xml:space="preserve">In addition, the scrambling sequence initialization </w:t>
      </w:r>
      <w:r w:rsidR="00081467">
        <w:rPr>
          <w:rFonts w:ascii="Times New Roman" w:hAnsi="Times New Roman" w:cs="Times New Roman"/>
          <w:lang w:val="en-US" w:eastAsia="zh-TW"/>
        </w:rPr>
        <w:t xml:space="preserve">for group-common PDSCH and UE-specific </w:t>
      </w:r>
      <w:r w:rsidR="00563DA0">
        <w:rPr>
          <w:rFonts w:ascii="Times New Roman" w:hAnsi="Times New Roman" w:cs="Times New Roman"/>
          <w:lang w:val="en-US" w:eastAsia="zh-TW"/>
        </w:rPr>
        <w:t xml:space="preserve">PDSCH </w:t>
      </w:r>
      <w:r w:rsidR="00081467">
        <w:rPr>
          <w:rFonts w:ascii="Times New Roman" w:hAnsi="Times New Roman" w:cs="Times New Roman"/>
          <w:lang w:val="en-US" w:eastAsia="zh-TW"/>
        </w:rPr>
        <w:t xml:space="preserve">is different. For example, the scrambling sequence of the UE-specific PDSCH is initialized by </w:t>
      </w:r>
      <w:r w:rsidR="004F5BF2">
        <w:rPr>
          <w:rFonts w:ascii="Times New Roman" w:hAnsi="Times New Roman" w:cs="Times New Roman"/>
          <w:lang w:val="en-US" w:eastAsia="zh-TW"/>
        </w:rPr>
        <w:t xml:space="preserve">a </w:t>
      </w:r>
      <w:r w:rsidR="00081467">
        <w:rPr>
          <w:rFonts w:ascii="Times New Roman" w:hAnsi="Times New Roman" w:cs="Times New Roman"/>
          <w:lang w:val="en-US" w:eastAsia="zh-TW"/>
        </w:rPr>
        <w:t xml:space="preserve">UE-specific RNTI, and the scrambling sequence of the group-common PDSCH can be initialized by </w:t>
      </w:r>
      <w:r w:rsidR="004F5BF2">
        <w:rPr>
          <w:rFonts w:ascii="Times New Roman" w:hAnsi="Times New Roman" w:cs="Times New Roman"/>
          <w:lang w:val="en-US" w:eastAsia="zh-TW"/>
        </w:rPr>
        <w:t xml:space="preserve">a </w:t>
      </w:r>
      <w:r w:rsidR="00081467">
        <w:rPr>
          <w:rFonts w:ascii="Times New Roman" w:hAnsi="Times New Roman" w:cs="Times New Roman"/>
          <w:lang w:val="en-US" w:eastAsia="zh-TW"/>
        </w:rPr>
        <w:t xml:space="preserve">group-common RNTI instead of </w:t>
      </w:r>
      <w:r w:rsidR="004F5BF2">
        <w:rPr>
          <w:rFonts w:ascii="Times New Roman" w:hAnsi="Times New Roman" w:cs="Times New Roman"/>
          <w:lang w:val="en-US" w:eastAsia="zh-TW"/>
        </w:rPr>
        <w:t xml:space="preserve">a </w:t>
      </w:r>
      <w:r w:rsidR="00081467">
        <w:rPr>
          <w:rFonts w:ascii="Times New Roman" w:hAnsi="Times New Roman" w:cs="Times New Roman"/>
          <w:lang w:val="en-US" w:eastAsia="zh-TW"/>
        </w:rPr>
        <w:t xml:space="preserve">UE-specific RNTI.  </w:t>
      </w:r>
      <w:r w:rsidR="0003711E">
        <w:rPr>
          <w:rFonts w:ascii="Times New Roman" w:hAnsi="Times New Roman" w:cs="Times New Roman"/>
          <w:lang w:val="en-US" w:eastAsia="zh-TW"/>
        </w:rPr>
        <w:t xml:space="preserve">For case 1, one </w:t>
      </w:r>
      <w:r w:rsidR="004F5BF2">
        <w:rPr>
          <w:rFonts w:ascii="Times New Roman" w:hAnsi="Times New Roman" w:cs="Times New Roman"/>
          <w:lang w:val="en-US" w:eastAsia="zh-TW"/>
        </w:rPr>
        <w:t>group-</w:t>
      </w:r>
      <w:r w:rsidR="0003711E">
        <w:rPr>
          <w:rFonts w:ascii="Times New Roman" w:hAnsi="Times New Roman" w:cs="Times New Roman"/>
          <w:lang w:val="en-US" w:eastAsia="zh-TW"/>
        </w:rPr>
        <w:t xml:space="preserve">common PDCCH is used to schedule the same PDSCH (i.e., </w:t>
      </w:r>
      <w:r w:rsidR="004F5BF2">
        <w:rPr>
          <w:rFonts w:ascii="Times New Roman" w:hAnsi="Times New Roman" w:cs="Times New Roman"/>
          <w:lang w:val="en-US" w:eastAsia="zh-TW"/>
        </w:rPr>
        <w:t>group-</w:t>
      </w:r>
      <w:r w:rsidR="0003711E">
        <w:rPr>
          <w:rFonts w:ascii="Times New Roman" w:hAnsi="Times New Roman" w:cs="Times New Roman"/>
          <w:lang w:val="en-US" w:eastAsia="zh-TW"/>
        </w:rPr>
        <w:t xml:space="preserve">common PDSCH) for </w:t>
      </w:r>
      <w:r w:rsidR="004F5BF2">
        <w:rPr>
          <w:rFonts w:ascii="Times New Roman" w:hAnsi="Times New Roman" w:cs="Times New Roman"/>
          <w:lang w:val="en-US" w:eastAsia="zh-TW"/>
        </w:rPr>
        <w:t xml:space="preserve">a group of </w:t>
      </w:r>
      <w:r w:rsidR="0003711E">
        <w:rPr>
          <w:rFonts w:ascii="Times New Roman" w:hAnsi="Times New Roman" w:cs="Times New Roman"/>
          <w:lang w:val="en-US" w:eastAsia="zh-TW"/>
        </w:rPr>
        <w:t xml:space="preserve">UEs. </w:t>
      </w:r>
      <w:r w:rsidR="000101B1">
        <w:rPr>
          <w:rFonts w:ascii="Times New Roman" w:hAnsi="Times New Roman" w:cs="Times New Roman"/>
          <w:lang w:val="en-US" w:eastAsia="zh-TW"/>
        </w:rPr>
        <w:t xml:space="preserve">For example, </w:t>
      </w:r>
      <w:r w:rsidR="00B461FD">
        <w:rPr>
          <w:rFonts w:ascii="Times New Roman" w:hAnsi="Times New Roman" w:cs="Times New Roman"/>
          <w:lang w:val="en-US" w:eastAsia="zh-TW"/>
        </w:rPr>
        <w:t xml:space="preserve">as illustrated in Fig.1(a), </w:t>
      </w:r>
      <w:r w:rsidR="000101B1">
        <w:rPr>
          <w:rFonts w:ascii="Times New Roman" w:hAnsi="Times New Roman" w:cs="Times New Roman"/>
          <w:lang w:val="en-US" w:eastAsia="zh-TW"/>
        </w:rPr>
        <w:t xml:space="preserve">different UEs </w:t>
      </w:r>
      <w:r w:rsidR="00A81FC6">
        <w:rPr>
          <w:rFonts w:ascii="Times New Roman" w:hAnsi="Times New Roman" w:cs="Times New Roman"/>
          <w:lang w:val="en-US" w:eastAsia="zh-TW"/>
        </w:rPr>
        <w:t xml:space="preserve">of a group </w:t>
      </w:r>
      <w:r w:rsidR="000101B1">
        <w:rPr>
          <w:rFonts w:ascii="Times New Roman" w:hAnsi="Times New Roman" w:cs="Times New Roman"/>
          <w:lang w:val="en-US" w:eastAsia="zh-TW"/>
        </w:rPr>
        <w:t xml:space="preserve">monitor and decode the same PDCCH with CRC scrambled with </w:t>
      </w:r>
      <w:r w:rsidR="00A81FC6">
        <w:rPr>
          <w:rFonts w:ascii="Times New Roman" w:hAnsi="Times New Roman" w:cs="Times New Roman"/>
          <w:lang w:val="en-US" w:eastAsia="zh-TW"/>
        </w:rPr>
        <w:t xml:space="preserve">a </w:t>
      </w:r>
      <w:r w:rsidR="000101B1">
        <w:rPr>
          <w:rFonts w:ascii="Times New Roman" w:hAnsi="Times New Roman" w:cs="Times New Roman"/>
          <w:lang w:val="en-US" w:eastAsia="zh-TW"/>
        </w:rPr>
        <w:t>group-common RNTI to acquire the same PDSCH</w:t>
      </w:r>
      <w:r w:rsidR="00E70FD6">
        <w:rPr>
          <w:rFonts w:ascii="Times New Roman" w:hAnsi="Times New Roman" w:cs="Times New Roman"/>
          <w:lang w:val="en-US" w:eastAsia="zh-TW"/>
        </w:rPr>
        <w:t xml:space="preserve"> information (e.g. allocated PRBs, MCS, occupied symbols, etc.). </w:t>
      </w:r>
      <w:r w:rsidR="0003711E">
        <w:rPr>
          <w:rFonts w:ascii="Times New Roman" w:hAnsi="Times New Roman" w:cs="Times New Roman"/>
          <w:lang w:val="en-US" w:eastAsia="zh-TW"/>
        </w:rPr>
        <w:t>Further</w:t>
      </w:r>
      <w:r w:rsidR="00A81FC6">
        <w:rPr>
          <w:rFonts w:ascii="Times New Roman" w:hAnsi="Times New Roman" w:cs="Times New Roman"/>
          <w:lang w:val="en-US" w:eastAsia="zh-TW"/>
        </w:rPr>
        <w:t>more</w:t>
      </w:r>
      <w:r w:rsidR="0003711E">
        <w:rPr>
          <w:rFonts w:ascii="Times New Roman" w:hAnsi="Times New Roman" w:cs="Times New Roman"/>
          <w:lang w:val="en-US" w:eastAsia="zh-TW"/>
        </w:rPr>
        <w:t xml:space="preserve">, </w:t>
      </w:r>
      <w:r w:rsidR="00435B70">
        <w:rPr>
          <w:rFonts w:ascii="Times New Roman" w:hAnsi="Times New Roman" w:cs="Times New Roman"/>
          <w:lang w:val="en-US" w:eastAsia="zh-TW"/>
        </w:rPr>
        <w:t>case 1</w:t>
      </w:r>
      <w:r w:rsidR="0003711E">
        <w:rPr>
          <w:rFonts w:ascii="Times New Roman" w:hAnsi="Times New Roman" w:cs="Times New Roman"/>
          <w:lang w:val="en-US" w:eastAsia="zh-TW"/>
        </w:rPr>
        <w:t xml:space="preserve"> was agreed</w:t>
      </w:r>
      <w:r w:rsidR="00E70FD6">
        <w:rPr>
          <w:rFonts w:ascii="Times New Roman" w:hAnsi="Times New Roman" w:cs="Times New Roman"/>
          <w:lang w:val="en-US" w:eastAsia="zh-TW"/>
        </w:rPr>
        <w:t xml:space="preserve"> </w:t>
      </w:r>
      <w:r w:rsidR="0003711E">
        <w:rPr>
          <w:rFonts w:ascii="Times New Roman" w:hAnsi="Times New Roman" w:cs="Times New Roman"/>
          <w:lang w:val="en-US" w:eastAsia="zh-TW"/>
        </w:rPr>
        <w:t>in the previous meeting</w:t>
      </w:r>
      <w:r w:rsidR="00E70FD6">
        <w:rPr>
          <w:rFonts w:ascii="Times New Roman" w:hAnsi="Times New Roman" w:cs="Times New Roman"/>
          <w:lang w:val="en-US" w:eastAsia="zh-TW"/>
        </w:rPr>
        <w:t xml:space="preserve">. For case 2, </w:t>
      </w:r>
      <w:r w:rsidR="00B461FD">
        <w:rPr>
          <w:rFonts w:ascii="Times New Roman" w:hAnsi="Times New Roman" w:cs="Times New Roman"/>
          <w:lang w:val="en-US" w:eastAsia="zh-TW"/>
        </w:rPr>
        <w:t xml:space="preserve">as illustrated in Fig.2(b), </w:t>
      </w:r>
      <w:r w:rsidR="00A11C54">
        <w:rPr>
          <w:rFonts w:ascii="Times New Roman" w:hAnsi="Times New Roman" w:cs="Times New Roman"/>
          <w:lang w:val="en-US" w:eastAsia="zh-TW"/>
        </w:rPr>
        <w:t xml:space="preserve">each </w:t>
      </w:r>
      <w:r w:rsidR="00E70FD6">
        <w:rPr>
          <w:rFonts w:ascii="Times New Roman" w:hAnsi="Times New Roman" w:cs="Times New Roman"/>
          <w:lang w:val="en-US" w:eastAsia="zh-TW"/>
        </w:rPr>
        <w:t xml:space="preserve">UE </w:t>
      </w:r>
      <w:r w:rsidR="00A81FC6">
        <w:rPr>
          <w:rFonts w:ascii="Times New Roman" w:hAnsi="Times New Roman" w:cs="Times New Roman"/>
          <w:lang w:val="en-US" w:eastAsia="zh-TW"/>
        </w:rPr>
        <w:t xml:space="preserve">of a group </w:t>
      </w:r>
      <w:r w:rsidR="00E70FD6">
        <w:rPr>
          <w:rFonts w:ascii="Times New Roman" w:hAnsi="Times New Roman" w:cs="Times New Roman"/>
          <w:lang w:val="en-US" w:eastAsia="zh-TW"/>
        </w:rPr>
        <w:t>monitor</w:t>
      </w:r>
      <w:r w:rsidR="00A11C54">
        <w:rPr>
          <w:rFonts w:ascii="Times New Roman" w:hAnsi="Times New Roman" w:cs="Times New Roman"/>
          <w:lang w:val="en-US" w:eastAsia="zh-TW"/>
        </w:rPr>
        <w:t>s</w:t>
      </w:r>
      <w:r w:rsidR="00E70FD6">
        <w:rPr>
          <w:rFonts w:ascii="Times New Roman" w:hAnsi="Times New Roman" w:cs="Times New Roman"/>
          <w:lang w:val="en-US" w:eastAsia="zh-TW"/>
        </w:rPr>
        <w:t xml:space="preserve"> and decode</w:t>
      </w:r>
      <w:r w:rsidR="00A11C54">
        <w:rPr>
          <w:rFonts w:ascii="Times New Roman" w:hAnsi="Times New Roman" w:cs="Times New Roman"/>
          <w:lang w:val="en-US" w:eastAsia="zh-TW"/>
        </w:rPr>
        <w:t>s</w:t>
      </w:r>
      <w:r w:rsidR="00E70FD6">
        <w:rPr>
          <w:rFonts w:ascii="Times New Roman" w:hAnsi="Times New Roman" w:cs="Times New Roman"/>
          <w:lang w:val="en-US" w:eastAsia="zh-TW"/>
        </w:rPr>
        <w:t xml:space="preserve"> </w:t>
      </w:r>
      <w:r w:rsidR="00843281">
        <w:rPr>
          <w:rFonts w:ascii="Times New Roman" w:hAnsi="Times New Roman" w:cs="Times New Roman"/>
          <w:lang w:val="en-US" w:eastAsia="zh-TW"/>
        </w:rPr>
        <w:t xml:space="preserve">individual </w:t>
      </w:r>
      <w:r w:rsidR="00E70FD6">
        <w:rPr>
          <w:rFonts w:ascii="Times New Roman" w:hAnsi="Times New Roman" w:cs="Times New Roman"/>
          <w:lang w:val="en-US" w:eastAsia="zh-TW"/>
        </w:rPr>
        <w:t xml:space="preserve">dedicated PDCCH with </w:t>
      </w:r>
      <w:r w:rsidR="00843281">
        <w:rPr>
          <w:rFonts w:ascii="Times New Roman" w:hAnsi="Times New Roman" w:cs="Times New Roman"/>
          <w:lang w:val="en-US" w:eastAsia="zh-TW"/>
        </w:rPr>
        <w:t xml:space="preserve">a </w:t>
      </w:r>
      <w:r w:rsidR="00E70FD6">
        <w:rPr>
          <w:rFonts w:ascii="Times New Roman" w:hAnsi="Times New Roman" w:cs="Times New Roman"/>
          <w:lang w:val="en-US" w:eastAsia="zh-TW"/>
        </w:rPr>
        <w:t xml:space="preserve">CRC scrambled with </w:t>
      </w:r>
      <w:r w:rsidR="00A11C54">
        <w:rPr>
          <w:rFonts w:ascii="Times New Roman" w:hAnsi="Times New Roman" w:cs="Times New Roman"/>
          <w:lang w:val="en-US" w:eastAsia="zh-TW"/>
        </w:rPr>
        <w:t xml:space="preserve">a </w:t>
      </w:r>
      <w:r w:rsidR="00E70FD6">
        <w:rPr>
          <w:rFonts w:ascii="Times New Roman" w:hAnsi="Times New Roman" w:cs="Times New Roman"/>
          <w:lang w:val="en-US" w:eastAsia="zh-TW"/>
        </w:rPr>
        <w:t xml:space="preserve">UE-specific RNTI (e.g. C-RNTI) to acquire the same PDSCH information, i.e., different DCIs </w:t>
      </w:r>
      <w:r w:rsidR="00FE6ADF">
        <w:rPr>
          <w:rFonts w:ascii="Times New Roman" w:hAnsi="Times New Roman" w:cs="Times New Roman"/>
          <w:lang w:val="en-US" w:eastAsia="zh-TW"/>
        </w:rPr>
        <w:t>scheduled to respective UEs</w:t>
      </w:r>
      <w:r w:rsidR="00A11C54">
        <w:rPr>
          <w:rFonts w:ascii="Times New Roman" w:hAnsi="Times New Roman" w:cs="Times New Roman"/>
          <w:lang w:val="en-US" w:eastAsia="zh-TW"/>
        </w:rPr>
        <w:t xml:space="preserve"> of the group</w:t>
      </w:r>
      <w:r w:rsidR="00FE6ADF">
        <w:rPr>
          <w:rFonts w:ascii="Times New Roman" w:hAnsi="Times New Roman" w:cs="Times New Roman"/>
          <w:lang w:val="en-US" w:eastAsia="zh-TW"/>
        </w:rPr>
        <w:t xml:space="preserve"> contain the same PDSCH information. For case 3</w:t>
      </w:r>
      <w:r w:rsidR="00B461FD">
        <w:rPr>
          <w:rFonts w:ascii="Times New Roman" w:hAnsi="Times New Roman" w:cs="Times New Roman"/>
          <w:lang w:val="en-US" w:eastAsia="zh-TW"/>
        </w:rPr>
        <w:t>, as illustrated in Fig.1(c)</w:t>
      </w:r>
      <w:r w:rsidR="00FE6ADF">
        <w:rPr>
          <w:rFonts w:ascii="Times New Roman" w:hAnsi="Times New Roman" w:cs="Times New Roman"/>
          <w:lang w:val="en-US" w:eastAsia="zh-TW"/>
        </w:rPr>
        <w:t xml:space="preserve">, </w:t>
      </w:r>
      <w:r w:rsidR="00A11C54">
        <w:rPr>
          <w:rFonts w:ascii="Times New Roman" w:hAnsi="Times New Roman" w:cs="Times New Roman"/>
          <w:lang w:val="en-US" w:eastAsia="zh-TW"/>
        </w:rPr>
        <w:t xml:space="preserve">is equivalent to </w:t>
      </w:r>
      <w:r w:rsidR="00FE6ADF">
        <w:rPr>
          <w:rFonts w:ascii="Times New Roman" w:hAnsi="Times New Roman" w:cs="Times New Roman"/>
          <w:lang w:val="en-US" w:eastAsia="zh-TW"/>
        </w:rPr>
        <w:t xml:space="preserve">the current PTP transmission. </w:t>
      </w:r>
      <w:r w:rsidR="00A11C54">
        <w:rPr>
          <w:rFonts w:ascii="Times New Roman" w:hAnsi="Times New Roman" w:cs="Times New Roman"/>
          <w:lang w:val="en-US" w:eastAsia="zh-TW"/>
        </w:rPr>
        <w:t>Hence, w</w:t>
      </w:r>
      <w:r w:rsidR="00FE6ADF">
        <w:rPr>
          <w:rFonts w:ascii="Times New Roman" w:hAnsi="Times New Roman" w:cs="Times New Roman"/>
          <w:lang w:val="en-US" w:eastAsia="zh-TW"/>
        </w:rPr>
        <w:t xml:space="preserve">e </w:t>
      </w:r>
      <w:r w:rsidR="00A11C54">
        <w:rPr>
          <w:rFonts w:ascii="Times New Roman" w:hAnsi="Times New Roman" w:cs="Times New Roman"/>
          <w:lang w:val="en-US" w:eastAsia="zh-TW"/>
        </w:rPr>
        <w:t>do not</w:t>
      </w:r>
      <w:r w:rsidR="00FE6ADF">
        <w:rPr>
          <w:rFonts w:ascii="Times New Roman" w:hAnsi="Times New Roman" w:cs="Times New Roman"/>
          <w:lang w:val="en-US" w:eastAsia="zh-TW"/>
        </w:rPr>
        <w:t xml:space="preserve"> need any agreements on </w:t>
      </w:r>
      <w:r w:rsidR="00435B70">
        <w:rPr>
          <w:rFonts w:ascii="Times New Roman" w:hAnsi="Times New Roman" w:cs="Times New Roman"/>
          <w:lang w:val="en-US" w:eastAsia="zh-TW"/>
        </w:rPr>
        <w:t>case 3.</w:t>
      </w:r>
      <w:r w:rsidR="00BE6B1F">
        <w:rPr>
          <w:rFonts w:ascii="Times New Roman" w:hAnsi="Times New Roman" w:cs="Times New Roman" w:hint="eastAsia"/>
          <w:lang w:val="en-US" w:eastAsia="zh-TW"/>
        </w:rPr>
        <w:t xml:space="preserve"> </w:t>
      </w:r>
    </w:p>
    <w:p w14:paraId="1BFD3164" w14:textId="6A6CD01E" w:rsidR="00E66282" w:rsidRDefault="008D1F3B" w:rsidP="00B26D10">
      <w:pPr>
        <w:rPr>
          <w:rFonts w:ascii="Times New Roman" w:hAnsi="Times New Roman" w:cs="Times New Roman"/>
          <w:lang w:val="en-US" w:eastAsia="zh-TW"/>
        </w:rPr>
      </w:pPr>
      <w:r w:rsidRPr="008D1F3B">
        <w:rPr>
          <w:rFonts w:ascii="Times New Roman" w:hAnsi="Times New Roman" w:cs="Times New Roman"/>
          <w:noProof/>
          <w:lang w:eastAsia="zh-TW"/>
        </w:rPr>
        <w:drawing>
          <wp:inline distT="0" distB="0" distL="0" distR="0" wp14:anchorId="6B790ECC" wp14:editId="385B4FE8">
            <wp:extent cx="5943600" cy="2133600"/>
            <wp:effectExtent l="0" t="0" r="0" b="0"/>
            <wp:docPr id="1" name="圖片 1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 descr="一張含有 文字 的圖片&#10;&#10;自動產生的描述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AB44B" w14:textId="09C6488F" w:rsidR="00E66282" w:rsidRDefault="008D1F3B" w:rsidP="008D1F3B">
      <w:pPr>
        <w:jc w:val="center"/>
        <w:rPr>
          <w:rFonts w:ascii="Times New Roman" w:hAnsi="Times New Roman" w:cs="Times New Roman"/>
          <w:lang w:val="en-US" w:eastAsia="zh-TW"/>
        </w:rPr>
      </w:pPr>
      <w:r>
        <w:rPr>
          <w:rFonts w:ascii="Times New Roman" w:hAnsi="Times New Roman" w:cs="Times New Roman" w:hint="eastAsia"/>
          <w:lang w:val="en-US" w:eastAsia="zh-TW"/>
        </w:rPr>
        <w:t>F</w:t>
      </w:r>
      <w:r>
        <w:rPr>
          <w:rFonts w:ascii="Times New Roman" w:hAnsi="Times New Roman" w:cs="Times New Roman"/>
          <w:lang w:val="en-US" w:eastAsia="zh-TW"/>
        </w:rPr>
        <w:t>igure 1. Illustration of different cases of group scheduling mechanisms (a). group-common PDCCH schedules group-common PDSCH</w:t>
      </w:r>
      <w:r w:rsidR="00A11C54">
        <w:rPr>
          <w:rFonts w:ascii="Times New Roman" w:hAnsi="Times New Roman" w:cs="Times New Roman"/>
          <w:lang w:val="en-US" w:eastAsia="zh-TW"/>
        </w:rPr>
        <w:t xml:space="preserve"> (Case 1)</w:t>
      </w:r>
      <w:r>
        <w:rPr>
          <w:rFonts w:ascii="Times New Roman" w:hAnsi="Times New Roman" w:cs="Times New Roman"/>
          <w:lang w:val="en-US" w:eastAsia="zh-TW"/>
        </w:rPr>
        <w:t xml:space="preserve"> (b). UE-specific PDCCH schedules group-common PDSCH</w:t>
      </w:r>
      <w:r w:rsidR="00A11C54">
        <w:rPr>
          <w:rFonts w:ascii="Times New Roman" w:hAnsi="Times New Roman" w:cs="Times New Roman"/>
          <w:lang w:val="en-US" w:eastAsia="zh-TW"/>
        </w:rPr>
        <w:t xml:space="preserve"> (Case 2)</w:t>
      </w:r>
      <w:r>
        <w:rPr>
          <w:rFonts w:ascii="Times New Roman" w:hAnsi="Times New Roman" w:cs="Times New Roman"/>
          <w:lang w:val="en-US" w:eastAsia="zh-TW"/>
        </w:rPr>
        <w:t xml:space="preserve"> (c). UE-specific PDCCH schedules UE-specific PDSCH</w:t>
      </w:r>
      <w:r w:rsidR="00A11C54">
        <w:rPr>
          <w:rFonts w:ascii="Times New Roman" w:hAnsi="Times New Roman" w:cs="Times New Roman"/>
          <w:lang w:val="en-US" w:eastAsia="zh-TW"/>
        </w:rPr>
        <w:t xml:space="preserve"> (Case 3)</w:t>
      </w:r>
    </w:p>
    <w:p w14:paraId="54CBFA80" w14:textId="207F4BFF" w:rsidR="00B54798" w:rsidRDefault="00BE6B1F" w:rsidP="007E3023">
      <w:pPr>
        <w:rPr>
          <w:rFonts w:ascii="Times New Roman" w:hAnsi="Times New Roman" w:cs="Times New Roman"/>
          <w:lang w:val="en-US" w:eastAsia="zh-TW"/>
        </w:rPr>
      </w:pPr>
      <w:r>
        <w:rPr>
          <w:rFonts w:ascii="Times New Roman" w:hAnsi="Times New Roman" w:cs="Times New Roman"/>
          <w:lang w:val="en-US" w:eastAsia="zh-TW"/>
        </w:rPr>
        <w:t>Basically, applying case 1 or case 2 for NR MBS result</w:t>
      </w:r>
      <w:r w:rsidR="00241E9A">
        <w:rPr>
          <w:rFonts w:ascii="Times New Roman" w:hAnsi="Times New Roman" w:cs="Times New Roman"/>
          <w:lang w:val="en-US" w:eastAsia="zh-TW"/>
        </w:rPr>
        <w:t>s in</w:t>
      </w:r>
      <w:r>
        <w:rPr>
          <w:rFonts w:ascii="Times New Roman" w:hAnsi="Times New Roman" w:cs="Times New Roman"/>
          <w:lang w:val="en-US" w:eastAsia="zh-TW"/>
        </w:rPr>
        <w:t xml:space="preserve"> </w:t>
      </w:r>
      <w:r w:rsidR="00E66282">
        <w:rPr>
          <w:rFonts w:ascii="Times New Roman" w:hAnsi="Times New Roman" w:cs="Times New Roman"/>
          <w:lang w:val="en-US" w:eastAsia="zh-TW"/>
        </w:rPr>
        <w:t xml:space="preserve">a </w:t>
      </w:r>
      <w:r>
        <w:rPr>
          <w:rFonts w:ascii="Times New Roman" w:hAnsi="Times New Roman" w:cs="Times New Roman"/>
          <w:lang w:val="en-US" w:eastAsia="zh-TW"/>
        </w:rPr>
        <w:t xml:space="preserve">different design for </w:t>
      </w:r>
      <w:r w:rsidR="00E66282">
        <w:rPr>
          <w:rFonts w:ascii="Times New Roman" w:hAnsi="Times New Roman" w:cs="Times New Roman"/>
          <w:lang w:val="en-US" w:eastAsia="zh-TW"/>
        </w:rPr>
        <w:t xml:space="preserve">the </w:t>
      </w:r>
      <w:r>
        <w:rPr>
          <w:rFonts w:ascii="Times New Roman" w:hAnsi="Times New Roman" w:cs="Times New Roman"/>
          <w:lang w:val="en-US" w:eastAsia="zh-TW"/>
        </w:rPr>
        <w:t xml:space="preserve">feedback mechanism. For example, if </w:t>
      </w:r>
      <w:r w:rsidR="00241E9A">
        <w:rPr>
          <w:rFonts w:ascii="Times New Roman" w:hAnsi="Times New Roman" w:cs="Times New Roman"/>
          <w:lang w:val="en-US" w:eastAsia="zh-TW"/>
        </w:rPr>
        <w:t xml:space="preserve">case 1 is performed for NR MBS, </w:t>
      </w:r>
      <w:r w:rsidR="00010FD2">
        <w:rPr>
          <w:rFonts w:ascii="Times New Roman" w:hAnsi="Times New Roman" w:cs="Times New Roman"/>
          <w:lang w:val="en-US" w:eastAsia="zh-TW"/>
        </w:rPr>
        <w:t xml:space="preserve">only one PDCCH (i.e., group-common PDCCH) </w:t>
      </w:r>
      <w:r w:rsidR="00D450EA">
        <w:rPr>
          <w:rFonts w:ascii="Times New Roman" w:hAnsi="Times New Roman" w:cs="Times New Roman"/>
          <w:lang w:val="en-US" w:eastAsia="zh-TW"/>
        </w:rPr>
        <w:t xml:space="preserve">would be </w:t>
      </w:r>
      <w:r w:rsidR="00010FD2">
        <w:rPr>
          <w:rFonts w:ascii="Times New Roman" w:hAnsi="Times New Roman" w:cs="Times New Roman"/>
          <w:lang w:val="en-US" w:eastAsia="zh-TW"/>
        </w:rPr>
        <w:t xml:space="preserve">used to schedule </w:t>
      </w:r>
      <w:r w:rsidR="00D450EA">
        <w:rPr>
          <w:rFonts w:ascii="Times New Roman" w:hAnsi="Times New Roman" w:cs="Times New Roman"/>
          <w:lang w:val="en-US" w:eastAsia="zh-TW"/>
        </w:rPr>
        <w:t xml:space="preserve">a </w:t>
      </w:r>
      <w:r w:rsidR="00010FD2">
        <w:rPr>
          <w:rFonts w:ascii="Times New Roman" w:hAnsi="Times New Roman" w:cs="Times New Roman"/>
          <w:lang w:val="en-US" w:eastAsia="zh-TW"/>
        </w:rPr>
        <w:t xml:space="preserve">group-common PDSCH for multiple UEs. Therefore, </w:t>
      </w:r>
      <w:r w:rsidR="00010FD2" w:rsidRPr="00693358">
        <w:rPr>
          <w:rFonts w:ascii="Times New Roman" w:hAnsi="Times New Roman" w:cs="Times New Roman"/>
          <w:lang w:val="en-US" w:eastAsia="zh-TW"/>
        </w:rPr>
        <w:t>only one DCI-scheduled PUCCH resource</w:t>
      </w:r>
      <w:r w:rsidR="00010FD2">
        <w:rPr>
          <w:rFonts w:ascii="Times New Roman" w:hAnsi="Times New Roman" w:cs="Times New Roman"/>
          <w:lang w:val="en-US" w:eastAsia="zh-TW"/>
        </w:rPr>
        <w:t xml:space="preserve"> is allocated to </w:t>
      </w:r>
      <w:r w:rsidR="00D450EA">
        <w:rPr>
          <w:rFonts w:ascii="Times New Roman" w:hAnsi="Times New Roman" w:cs="Times New Roman"/>
          <w:lang w:val="en-US" w:eastAsia="zh-TW"/>
        </w:rPr>
        <w:t xml:space="preserve">the </w:t>
      </w:r>
      <w:r w:rsidR="00010FD2">
        <w:rPr>
          <w:rFonts w:ascii="Times New Roman" w:hAnsi="Times New Roman" w:cs="Times New Roman"/>
          <w:lang w:val="en-US" w:eastAsia="zh-TW"/>
        </w:rPr>
        <w:t xml:space="preserve">group-common PDSCH for </w:t>
      </w:r>
      <w:r w:rsidR="00D450EA">
        <w:rPr>
          <w:rFonts w:ascii="Times New Roman" w:hAnsi="Times New Roman" w:cs="Times New Roman"/>
          <w:lang w:val="en-US" w:eastAsia="zh-TW"/>
        </w:rPr>
        <w:t>multiple</w:t>
      </w:r>
      <w:r w:rsidR="00010FD2">
        <w:rPr>
          <w:rFonts w:ascii="Times New Roman" w:hAnsi="Times New Roman" w:cs="Times New Roman"/>
          <w:lang w:val="en-US" w:eastAsia="zh-TW"/>
        </w:rPr>
        <w:t xml:space="preserve"> UEs. Based on such a condition,</w:t>
      </w:r>
      <w:r w:rsidR="00C037D9">
        <w:rPr>
          <w:rFonts w:ascii="Times New Roman" w:hAnsi="Times New Roman" w:cs="Times New Roman"/>
          <w:lang w:val="en-US" w:eastAsia="zh-TW"/>
        </w:rPr>
        <w:t xml:space="preserve"> multiple UEs use</w:t>
      </w:r>
      <w:r w:rsidR="00010FD2">
        <w:rPr>
          <w:rFonts w:ascii="Times New Roman" w:hAnsi="Times New Roman" w:cs="Times New Roman"/>
          <w:lang w:val="en-US" w:eastAsia="zh-TW"/>
        </w:rPr>
        <w:t xml:space="preserve"> the common PUCCH resource</w:t>
      </w:r>
      <w:r w:rsidR="00B54798">
        <w:rPr>
          <w:rFonts w:ascii="Times New Roman" w:hAnsi="Times New Roman" w:cs="Times New Roman"/>
          <w:lang w:val="en-US" w:eastAsia="zh-TW"/>
        </w:rPr>
        <w:t xml:space="preserve"> </w:t>
      </w:r>
      <w:r w:rsidR="00010FD2">
        <w:rPr>
          <w:rFonts w:ascii="Times New Roman" w:hAnsi="Times New Roman" w:cs="Times New Roman"/>
          <w:lang w:val="en-US" w:eastAsia="zh-TW"/>
        </w:rPr>
        <w:t xml:space="preserve">for </w:t>
      </w:r>
      <w:r w:rsidR="00D450EA">
        <w:rPr>
          <w:rFonts w:ascii="Times New Roman" w:hAnsi="Times New Roman" w:cs="Times New Roman"/>
          <w:lang w:val="en-US" w:eastAsia="zh-TW"/>
        </w:rPr>
        <w:t xml:space="preserve">ACK/NACK </w:t>
      </w:r>
      <w:r w:rsidR="00010FD2">
        <w:rPr>
          <w:rFonts w:ascii="Times New Roman" w:hAnsi="Times New Roman" w:cs="Times New Roman" w:hint="eastAsia"/>
          <w:lang w:val="en-US" w:eastAsia="zh-TW"/>
        </w:rPr>
        <w:t>f</w:t>
      </w:r>
      <w:r w:rsidR="00010FD2">
        <w:rPr>
          <w:rFonts w:ascii="Times New Roman" w:hAnsi="Times New Roman" w:cs="Times New Roman"/>
          <w:lang w:val="en-US" w:eastAsia="zh-TW"/>
        </w:rPr>
        <w:t>eedback</w:t>
      </w:r>
      <w:r w:rsidR="00C037D9">
        <w:rPr>
          <w:rFonts w:ascii="Times New Roman" w:hAnsi="Times New Roman" w:cs="Times New Roman"/>
          <w:lang w:val="en-US" w:eastAsia="zh-TW"/>
        </w:rPr>
        <w:t xml:space="preserve"> reporting</w:t>
      </w:r>
      <w:r w:rsidR="00010FD2">
        <w:rPr>
          <w:rFonts w:ascii="Times New Roman" w:hAnsi="Times New Roman" w:cs="Times New Roman"/>
          <w:lang w:val="en-US" w:eastAsia="zh-TW"/>
        </w:rPr>
        <w:t xml:space="preserve"> would be</w:t>
      </w:r>
      <w:r w:rsidR="00C037D9">
        <w:rPr>
          <w:rFonts w:ascii="Times New Roman" w:hAnsi="Times New Roman" w:cs="Times New Roman"/>
          <w:lang w:val="en-US" w:eastAsia="zh-TW"/>
        </w:rPr>
        <w:t xml:space="preserve"> intuitional. In other words, using the common </w:t>
      </w:r>
      <w:r w:rsidR="00C037D9">
        <w:rPr>
          <w:rFonts w:ascii="Times New Roman" w:hAnsi="Times New Roman" w:cs="Times New Roman"/>
          <w:lang w:val="en-US" w:eastAsia="zh-TW"/>
        </w:rPr>
        <w:lastRenderedPageBreak/>
        <w:t xml:space="preserve">PUCCH resource for </w:t>
      </w:r>
      <w:r w:rsidR="00D450EA">
        <w:rPr>
          <w:rFonts w:ascii="Times New Roman" w:hAnsi="Times New Roman" w:cs="Times New Roman"/>
          <w:lang w:val="en-US" w:eastAsia="zh-TW"/>
        </w:rPr>
        <w:t xml:space="preserve">ACK/NACK </w:t>
      </w:r>
      <w:r w:rsidR="00C037D9">
        <w:rPr>
          <w:rFonts w:ascii="Times New Roman" w:hAnsi="Times New Roman" w:cs="Times New Roman"/>
          <w:lang w:val="en-US" w:eastAsia="zh-TW"/>
        </w:rPr>
        <w:t xml:space="preserve">feedbacks </w:t>
      </w:r>
      <w:r w:rsidR="00D450EA">
        <w:rPr>
          <w:rFonts w:ascii="Times New Roman" w:hAnsi="Times New Roman" w:cs="Times New Roman"/>
          <w:lang w:val="en-US" w:eastAsia="zh-TW"/>
        </w:rPr>
        <w:t xml:space="preserve">of multiple UEs </w:t>
      </w:r>
      <w:r w:rsidR="00C037D9">
        <w:rPr>
          <w:rFonts w:ascii="Times New Roman" w:hAnsi="Times New Roman" w:cs="Times New Roman"/>
          <w:lang w:val="en-US" w:eastAsia="zh-TW"/>
        </w:rPr>
        <w:t xml:space="preserve">would be the simplest </w:t>
      </w:r>
      <w:r w:rsidR="00016809">
        <w:rPr>
          <w:rFonts w:ascii="Times New Roman" w:hAnsi="Times New Roman" w:cs="Times New Roman"/>
          <w:lang w:val="en-US" w:eastAsia="zh-TW"/>
        </w:rPr>
        <w:t xml:space="preserve">feedback mechanism </w:t>
      </w:r>
      <w:r w:rsidR="00C037D9">
        <w:rPr>
          <w:rFonts w:ascii="Times New Roman" w:hAnsi="Times New Roman" w:cs="Times New Roman"/>
          <w:lang w:val="en-US" w:eastAsia="zh-TW"/>
        </w:rPr>
        <w:t>for case 1.</w:t>
      </w:r>
      <w:r w:rsidR="00010FD2">
        <w:rPr>
          <w:rFonts w:ascii="Times New Roman" w:hAnsi="Times New Roman" w:cs="Times New Roman"/>
          <w:lang w:val="en-US" w:eastAsia="zh-TW"/>
        </w:rPr>
        <w:t xml:space="preserve"> </w:t>
      </w:r>
      <w:r w:rsidR="00016809">
        <w:rPr>
          <w:rFonts w:ascii="Times New Roman" w:hAnsi="Times New Roman" w:cs="Times New Roman"/>
          <w:lang w:val="en-US" w:eastAsia="zh-TW"/>
        </w:rPr>
        <w:t xml:space="preserve">If individual </w:t>
      </w:r>
      <w:r w:rsidR="00016809" w:rsidRPr="0070211A">
        <w:rPr>
          <w:rFonts w:ascii="Times New Roman" w:hAnsi="Times New Roman" w:cs="Times New Roman"/>
          <w:lang w:val="en-US" w:eastAsia="zh-TW"/>
        </w:rPr>
        <w:t>ACK/NACK</w:t>
      </w:r>
      <w:r w:rsidR="00016809">
        <w:rPr>
          <w:rFonts w:ascii="Times New Roman" w:hAnsi="Times New Roman" w:cs="Times New Roman"/>
          <w:lang w:val="en-US" w:eastAsia="zh-TW"/>
        </w:rPr>
        <w:t xml:space="preserve"> </w:t>
      </w:r>
      <w:r w:rsidR="001A4A5B">
        <w:rPr>
          <w:rFonts w:ascii="Times New Roman" w:hAnsi="Times New Roman" w:cs="Times New Roman"/>
          <w:lang w:val="en-US" w:eastAsia="zh-TW"/>
        </w:rPr>
        <w:t xml:space="preserve">feedback </w:t>
      </w:r>
      <w:r w:rsidR="00016809">
        <w:rPr>
          <w:rFonts w:ascii="Times New Roman" w:hAnsi="Times New Roman" w:cs="Times New Roman"/>
          <w:lang w:val="en-US" w:eastAsia="zh-TW"/>
        </w:rPr>
        <w:t>of different UE</w:t>
      </w:r>
      <w:r w:rsidR="001A4A5B">
        <w:rPr>
          <w:rFonts w:ascii="Times New Roman" w:hAnsi="Times New Roman" w:cs="Times New Roman"/>
          <w:lang w:val="en-US" w:eastAsia="zh-TW"/>
        </w:rPr>
        <w:t>s</w:t>
      </w:r>
      <w:r w:rsidR="00016809">
        <w:rPr>
          <w:rFonts w:ascii="Times New Roman" w:hAnsi="Times New Roman" w:cs="Times New Roman"/>
          <w:lang w:val="en-US" w:eastAsia="zh-TW"/>
        </w:rPr>
        <w:t xml:space="preserve"> is required</w:t>
      </w:r>
      <w:r w:rsidR="00276138">
        <w:rPr>
          <w:rFonts w:ascii="Times New Roman" w:hAnsi="Times New Roman" w:cs="Times New Roman"/>
          <w:lang w:val="en-US" w:eastAsia="zh-TW"/>
        </w:rPr>
        <w:t xml:space="preserve"> using a single DCI</w:t>
      </w:r>
      <w:r w:rsidR="00016809">
        <w:rPr>
          <w:rFonts w:ascii="Times New Roman" w:hAnsi="Times New Roman" w:cs="Times New Roman"/>
          <w:lang w:val="en-US" w:eastAsia="zh-TW"/>
        </w:rPr>
        <w:t xml:space="preserve"> for case 1, the feedback mechanism would be highly complicated</w:t>
      </w:r>
      <w:r w:rsidR="00272194">
        <w:rPr>
          <w:rFonts w:ascii="Times New Roman" w:hAnsi="Times New Roman" w:cs="Times New Roman"/>
          <w:lang w:val="en-US" w:eastAsia="zh-TW"/>
        </w:rPr>
        <w:t>, e.g., in terms of configuration</w:t>
      </w:r>
      <w:r w:rsidR="00016809">
        <w:rPr>
          <w:rFonts w:ascii="Times New Roman" w:hAnsi="Times New Roman" w:cs="Times New Roman"/>
          <w:lang w:val="en-US" w:eastAsia="zh-TW"/>
        </w:rPr>
        <w:t>.</w:t>
      </w:r>
      <w:r w:rsidR="00241E9A">
        <w:rPr>
          <w:rFonts w:ascii="Times New Roman" w:hAnsi="Times New Roman" w:cs="Times New Roman"/>
          <w:lang w:val="en-US" w:eastAsia="zh-TW"/>
        </w:rPr>
        <w:t xml:space="preserve"> </w:t>
      </w:r>
      <w:r w:rsidR="003F51F2" w:rsidRPr="003F51F2">
        <w:rPr>
          <w:rFonts w:ascii="Times New Roman" w:hAnsi="Times New Roman" w:cs="Times New Roman"/>
          <w:lang w:val="en-US" w:eastAsia="zh-TW"/>
        </w:rPr>
        <w:t>Nevertheless</w:t>
      </w:r>
      <w:r w:rsidR="00B54798">
        <w:rPr>
          <w:rFonts w:ascii="Times New Roman" w:hAnsi="Times New Roman" w:cs="Times New Roman"/>
          <w:lang w:val="en-US" w:eastAsia="zh-TW"/>
        </w:rPr>
        <w:t xml:space="preserve">, by enabling individual ACK/NACK feedback, the network could know the status related to receiving a </w:t>
      </w:r>
      <w:proofErr w:type="gramStart"/>
      <w:r w:rsidR="00B54798">
        <w:rPr>
          <w:rFonts w:ascii="Times New Roman" w:hAnsi="Times New Roman" w:cs="Times New Roman"/>
          <w:lang w:val="en-US" w:eastAsia="zh-TW"/>
        </w:rPr>
        <w:t>group-common</w:t>
      </w:r>
      <w:proofErr w:type="gramEnd"/>
      <w:r w:rsidR="00B54798">
        <w:rPr>
          <w:rFonts w:ascii="Times New Roman" w:hAnsi="Times New Roman" w:cs="Times New Roman"/>
          <w:lang w:val="en-US" w:eastAsia="zh-TW"/>
        </w:rPr>
        <w:t xml:space="preserve"> PDSCH of each UE well. </w:t>
      </w:r>
      <w:r w:rsidR="0089732B">
        <w:rPr>
          <w:rFonts w:ascii="Times New Roman" w:hAnsi="Times New Roman" w:cs="Times New Roman"/>
          <w:lang w:val="en-US" w:eastAsia="zh-TW"/>
        </w:rPr>
        <w:t>Moreover,</w:t>
      </w:r>
      <w:r w:rsidR="00B54798">
        <w:rPr>
          <w:rFonts w:ascii="Times New Roman" w:hAnsi="Times New Roman" w:cs="Times New Roman"/>
          <w:lang w:val="en-US" w:eastAsia="zh-TW"/>
        </w:rPr>
        <w:t xml:space="preserve"> the network can easily know how to adjust the parameters (e.g. MCS) of </w:t>
      </w:r>
      <w:proofErr w:type="gramStart"/>
      <w:r w:rsidR="00B54798">
        <w:rPr>
          <w:rFonts w:ascii="Times New Roman" w:hAnsi="Times New Roman" w:cs="Times New Roman"/>
          <w:lang w:val="en-US" w:eastAsia="zh-TW"/>
        </w:rPr>
        <w:t>group-common</w:t>
      </w:r>
      <w:proofErr w:type="gramEnd"/>
      <w:r w:rsidR="00B54798">
        <w:rPr>
          <w:rFonts w:ascii="Times New Roman" w:hAnsi="Times New Roman" w:cs="Times New Roman"/>
          <w:lang w:val="en-US" w:eastAsia="zh-TW"/>
        </w:rPr>
        <w:t xml:space="preserve"> PDSCH(s) based on the ACK/NACK feedback of each individual UE.</w:t>
      </w:r>
      <w:r w:rsidR="00677099">
        <w:rPr>
          <w:rFonts w:ascii="Times New Roman" w:hAnsi="Times New Roman" w:cs="Times New Roman"/>
          <w:lang w:val="en-US" w:eastAsia="zh-TW"/>
        </w:rPr>
        <w:t xml:space="preserve"> </w:t>
      </w:r>
      <w:r w:rsidR="00BB7E74">
        <w:rPr>
          <w:rFonts w:ascii="Times New Roman" w:hAnsi="Times New Roman" w:cs="Times New Roman"/>
          <w:lang w:val="en-US" w:eastAsia="zh-TW"/>
        </w:rPr>
        <w:t xml:space="preserve">Since the feedback mechanism of PTP transmission can be easily </w:t>
      </w:r>
      <w:r w:rsidR="0089732B">
        <w:rPr>
          <w:rFonts w:ascii="Times New Roman" w:hAnsi="Times New Roman" w:cs="Times New Roman"/>
          <w:lang w:val="en-US" w:eastAsia="zh-TW"/>
        </w:rPr>
        <w:t>adopted</w:t>
      </w:r>
      <w:r w:rsidR="00BB7E74">
        <w:rPr>
          <w:rFonts w:ascii="Times New Roman" w:hAnsi="Times New Roman" w:cs="Times New Roman"/>
          <w:lang w:val="en-US" w:eastAsia="zh-TW"/>
        </w:rPr>
        <w:t xml:space="preserve"> </w:t>
      </w:r>
      <w:r w:rsidR="0089732B">
        <w:rPr>
          <w:rFonts w:ascii="Times New Roman" w:hAnsi="Times New Roman" w:cs="Times New Roman"/>
          <w:lang w:val="en-US" w:eastAsia="zh-TW"/>
        </w:rPr>
        <w:t>for</w:t>
      </w:r>
      <w:r w:rsidR="00BB7E74">
        <w:rPr>
          <w:rFonts w:ascii="Times New Roman" w:hAnsi="Times New Roman" w:cs="Times New Roman"/>
          <w:lang w:val="en-US" w:eastAsia="zh-TW"/>
        </w:rPr>
        <w:t xml:space="preserve"> case 2 (UE-specific PDCCH schedules group-common PDSCH), i.e., each UE receiving the same group-common PDSCH can acquire its own PUCCH resource from UE-specific PDCCH for reporting ACK/NACK feedback information. Hence, i</w:t>
      </w:r>
      <w:r w:rsidR="00677099">
        <w:rPr>
          <w:rFonts w:ascii="Times New Roman" w:hAnsi="Times New Roman" w:cs="Times New Roman"/>
          <w:lang w:val="en-US" w:eastAsia="zh-TW"/>
        </w:rPr>
        <w:t xml:space="preserve">n order to perform individual ACK/NACK feedback for different UEs, </w:t>
      </w:r>
      <w:r w:rsidR="00BB7E74">
        <w:rPr>
          <w:rFonts w:ascii="Times New Roman" w:hAnsi="Times New Roman" w:cs="Times New Roman"/>
          <w:lang w:val="en-US" w:eastAsia="zh-TW"/>
        </w:rPr>
        <w:t>case 2 will be more applicable than case 1</w:t>
      </w:r>
      <w:r w:rsidR="0089732B">
        <w:rPr>
          <w:rFonts w:ascii="Times New Roman" w:hAnsi="Times New Roman" w:cs="Times New Roman"/>
          <w:lang w:val="en-US" w:eastAsia="zh-TW"/>
        </w:rPr>
        <w:t>.</w:t>
      </w:r>
    </w:p>
    <w:p w14:paraId="385CDA13" w14:textId="3821F985" w:rsidR="00272194" w:rsidRDefault="00272194" w:rsidP="00031562">
      <w:pPr>
        <w:pStyle w:val="Caption"/>
        <w:jc w:val="left"/>
        <w:rPr>
          <w:rFonts w:ascii="Times New Roman" w:eastAsiaTheme="minorEastAsia" w:hAnsi="Times New Roman"/>
          <w:lang w:eastAsia="zh-TW"/>
        </w:rPr>
      </w:pPr>
      <w:bookmarkStart w:id="1" w:name="_Ref47706100"/>
      <w:r>
        <w:rPr>
          <w:rFonts w:ascii="Times New Roman" w:eastAsiaTheme="minorEastAsia" w:hAnsi="Times New Roman" w:hint="eastAsia"/>
          <w:lang w:eastAsia="zh-TW"/>
        </w:rPr>
        <w:t>O</w:t>
      </w:r>
      <w:r>
        <w:rPr>
          <w:rFonts w:ascii="Times New Roman" w:eastAsiaTheme="minorEastAsia" w:hAnsi="Times New Roman"/>
          <w:lang w:eastAsia="zh-TW"/>
        </w:rPr>
        <w:t xml:space="preserve">bservation 1: UE-specific feedback mechanism cannot be easily supported if a group-common PDCCH is used to schedule a group-common PDSCH. Nevertheless, having UE-specific feedback mechanism is beneficial because the network can </w:t>
      </w:r>
      <w:r w:rsidR="0089732B">
        <w:rPr>
          <w:rFonts w:ascii="Times New Roman" w:eastAsiaTheme="minorEastAsia" w:hAnsi="Times New Roman"/>
          <w:lang w:eastAsia="zh-TW"/>
        </w:rPr>
        <w:t>fully understand the</w:t>
      </w:r>
      <w:r>
        <w:rPr>
          <w:rFonts w:ascii="Times New Roman" w:eastAsiaTheme="minorEastAsia" w:hAnsi="Times New Roman"/>
          <w:lang w:eastAsia="zh-TW"/>
        </w:rPr>
        <w:t xml:space="preserve"> channel condition of each UE. </w:t>
      </w:r>
    </w:p>
    <w:p w14:paraId="36FDA6D6" w14:textId="730BAEC0" w:rsidR="00031562" w:rsidRDefault="002068A1" w:rsidP="00031562">
      <w:pPr>
        <w:pStyle w:val="Caption"/>
        <w:jc w:val="left"/>
        <w:rPr>
          <w:rFonts w:ascii="Times New Roman" w:hAnsi="Times New Roman"/>
        </w:rPr>
      </w:pPr>
      <w:r w:rsidRPr="00555564">
        <w:rPr>
          <w:rFonts w:ascii="Times New Roman" w:hAnsi="Times New Roman"/>
        </w:rPr>
        <w:t xml:space="preserve">Observation </w:t>
      </w:r>
      <w:r w:rsidR="00272194">
        <w:rPr>
          <w:rFonts w:ascii="Times New Roman" w:hAnsi="Times New Roman"/>
        </w:rPr>
        <w:t>2</w:t>
      </w:r>
      <w:r w:rsidRPr="00555564">
        <w:rPr>
          <w:rFonts w:ascii="Times New Roman" w:hAnsi="Times New Roman"/>
        </w:rPr>
        <w:t xml:space="preserve">: </w:t>
      </w:r>
      <w:bookmarkEnd w:id="1"/>
      <w:r w:rsidR="009C38E9">
        <w:rPr>
          <w:rFonts w:ascii="Times New Roman" w:hAnsi="Times New Roman"/>
        </w:rPr>
        <w:t>In</w:t>
      </w:r>
      <w:r w:rsidR="00031562">
        <w:rPr>
          <w:rFonts w:ascii="Times New Roman" w:hAnsi="Times New Roman"/>
        </w:rPr>
        <w:t xml:space="preserve"> </w:t>
      </w:r>
      <w:r w:rsidR="00BC3823">
        <w:rPr>
          <w:rFonts w:ascii="Times New Roman" w:hAnsi="Times New Roman"/>
        </w:rPr>
        <w:t xml:space="preserve">the </w:t>
      </w:r>
      <w:r w:rsidR="00031562">
        <w:rPr>
          <w:rFonts w:ascii="Times New Roman" w:hAnsi="Times New Roman"/>
        </w:rPr>
        <w:t xml:space="preserve">case </w:t>
      </w:r>
      <w:r w:rsidR="0089732B">
        <w:rPr>
          <w:rFonts w:ascii="Times New Roman" w:hAnsi="Times New Roman"/>
        </w:rPr>
        <w:t xml:space="preserve">where </w:t>
      </w:r>
      <w:r w:rsidR="00B60007">
        <w:rPr>
          <w:rFonts w:ascii="Times New Roman" w:hAnsi="Times New Roman"/>
        </w:rPr>
        <w:t xml:space="preserve">UE-specific PDCCH schedules </w:t>
      </w:r>
      <w:r w:rsidR="0089732B">
        <w:rPr>
          <w:rFonts w:ascii="Times New Roman" w:hAnsi="Times New Roman"/>
        </w:rPr>
        <w:t xml:space="preserve">a </w:t>
      </w:r>
      <w:r w:rsidR="00B60007">
        <w:rPr>
          <w:rFonts w:ascii="Times New Roman" w:hAnsi="Times New Roman"/>
        </w:rPr>
        <w:t>group-common PDSCH</w:t>
      </w:r>
      <w:r w:rsidR="00031562">
        <w:rPr>
          <w:rFonts w:ascii="Times New Roman" w:hAnsi="Times New Roman"/>
        </w:rPr>
        <w:t>, the feedback mechanism of PTP transmission</w:t>
      </w:r>
      <w:r w:rsidR="0089732B">
        <w:rPr>
          <w:rFonts w:ascii="Times New Roman" w:hAnsi="Times New Roman"/>
        </w:rPr>
        <w:t>, i.e., UE specific feedback,</w:t>
      </w:r>
      <w:r w:rsidR="00031562">
        <w:rPr>
          <w:rFonts w:ascii="Times New Roman" w:hAnsi="Times New Roman"/>
        </w:rPr>
        <w:t xml:space="preserve"> could be</w:t>
      </w:r>
      <w:r w:rsidR="00272194">
        <w:rPr>
          <w:rFonts w:ascii="Times New Roman" w:hAnsi="Times New Roman"/>
        </w:rPr>
        <w:t xml:space="preserve"> easily</w:t>
      </w:r>
      <w:r w:rsidR="00031562">
        <w:rPr>
          <w:rFonts w:ascii="Times New Roman" w:hAnsi="Times New Roman"/>
        </w:rPr>
        <w:t xml:space="preserve"> </w:t>
      </w:r>
      <w:r w:rsidR="00272194">
        <w:rPr>
          <w:rFonts w:ascii="Times New Roman" w:hAnsi="Times New Roman"/>
        </w:rPr>
        <w:t>adopted</w:t>
      </w:r>
      <w:r w:rsidR="00031562">
        <w:rPr>
          <w:rFonts w:ascii="Times New Roman" w:hAnsi="Times New Roman"/>
        </w:rPr>
        <w:t>.</w:t>
      </w:r>
    </w:p>
    <w:p w14:paraId="61D7F9D0" w14:textId="5B51891E" w:rsidR="00B461FD" w:rsidRDefault="00B9224D" w:rsidP="007F2934">
      <w:pPr>
        <w:pStyle w:val="Caption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Proposal</w:t>
      </w:r>
      <w:r w:rsidR="00031562" w:rsidRPr="00555564">
        <w:rPr>
          <w:rFonts w:ascii="Times New Roman" w:hAnsi="Times New Roman"/>
        </w:rPr>
        <w:t xml:space="preserve"> </w:t>
      </w:r>
      <w:r w:rsidR="00031562">
        <w:rPr>
          <w:rFonts w:ascii="Times New Roman" w:hAnsi="Times New Roman"/>
        </w:rPr>
        <w:t>1</w:t>
      </w:r>
      <w:r w:rsidR="00031562" w:rsidRPr="00555564">
        <w:rPr>
          <w:rFonts w:ascii="Times New Roman" w:hAnsi="Times New Roman"/>
        </w:rPr>
        <w:t xml:space="preserve">: </w:t>
      </w:r>
      <w:r w:rsidR="009C38E9">
        <w:rPr>
          <w:rFonts w:ascii="Times New Roman" w:hAnsi="Times New Roman"/>
        </w:rPr>
        <w:t xml:space="preserve">Using </w:t>
      </w:r>
      <w:r w:rsidR="00031562">
        <w:rPr>
          <w:rFonts w:ascii="Times New Roman" w:hAnsi="Times New Roman"/>
        </w:rPr>
        <w:t xml:space="preserve">UE-specific PDCCH </w:t>
      </w:r>
      <w:r w:rsidR="007E7781">
        <w:rPr>
          <w:rFonts w:ascii="Times New Roman" w:hAnsi="Times New Roman"/>
        </w:rPr>
        <w:t xml:space="preserve">to schedule </w:t>
      </w:r>
      <w:r w:rsidR="00031562">
        <w:rPr>
          <w:rFonts w:ascii="Times New Roman" w:hAnsi="Times New Roman"/>
        </w:rPr>
        <w:t xml:space="preserve">group-common PDSCH could be supported </w:t>
      </w:r>
      <w:r w:rsidR="0089732B">
        <w:rPr>
          <w:rFonts w:ascii="Times New Roman" w:hAnsi="Times New Roman"/>
        </w:rPr>
        <w:t xml:space="preserve">by </w:t>
      </w:r>
      <w:r w:rsidR="00031562">
        <w:rPr>
          <w:rFonts w:ascii="Times New Roman" w:hAnsi="Times New Roman"/>
        </w:rPr>
        <w:t>NR MBS for RRC_CONNECTED UEs.</w:t>
      </w:r>
    </w:p>
    <w:bookmarkEnd w:id="0"/>
    <w:p w14:paraId="4A47D9E3" w14:textId="77777777" w:rsidR="001E10F3" w:rsidRDefault="001E10F3" w:rsidP="00BD5E67">
      <w:pPr>
        <w:pStyle w:val="Heading1"/>
        <w:numPr>
          <w:ilvl w:val="0"/>
          <w:numId w:val="2"/>
        </w:num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C</w:t>
      </w:r>
      <w:r>
        <w:rPr>
          <w:rFonts w:eastAsiaTheme="minorEastAsia"/>
          <w:lang w:eastAsia="zh-TW"/>
        </w:rPr>
        <w:t>onclusions</w:t>
      </w:r>
    </w:p>
    <w:p w14:paraId="417EAFDB" w14:textId="4518E01A" w:rsidR="001E10F3" w:rsidRPr="00873353" w:rsidRDefault="001E10F3" w:rsidP="001E10F3">
      <w:pPr>
        <w:rPr>
          <w:rFonts w:ascii="Times New Roman" w:hAnsi="Times New Roman" w:cs="Times New Roman"/>
          <w:lang w:eastAsia="zh-TW"/>
        </w:rPr>
      </w:pPr>
      <w:r w:rsidRPr="002C4111">
        <w:rPr>
          <w:rFonts w:ascii="Times New Roman" w:hAnsi="Times New Roman" w:cs="Times New Roman"/>
          <w:lang w:eastAsia="zh-TW"/>
        </w:rPr>
        <w:t>In this contribution, we discussed</w:t>
      </w:r>
      <w:r w:rsidR="00832116" w:rsidRPr="002C4111">
        <w:rPr>
          <w:rFonts w:ascii="Times New Roman" w:hAnsi="Times New Roman" w:cs="Times New Roman"/>
          <w:lang w:eastAsia="zh-TW"/>
        </w:rPr>
        <w:t xml:space="preserve"> the</w:t>
      </w:r>
      <w:r w:rsidR="002B21E0" w:rsidRPr="002C4111">
        <w:rPr>
          <w:rFonts w:ascii="Times New Roman" w:hAnsi="Times New Roman" w:cs="Times New Roman"/>
          <w:lang w:eastAsia="zh-TW"/>
        </w:rPr>
        <w:t xml:space="preserve"> </w:t>
      </w:r>
      <w:r w:rsidR="00031562">
        <w:rPr>
          <w:rFonts w:ascii="Times New Roman" w:hAnsi="Times New Roman" w:cs="Times New Roman"/>
          <w:lang w:eastAsia="zh-TW"/>
        </w:rPr>
        <w:t>group scheduling mechanism</w:t>
      </w:r>
      <w:r w:rsidR="00842555" w:rsidRPr="002C4111">
        <w:rPr>
          <w:rFonts w:ascii="Times New Roman" w:hAnsi="Times New Roman" w:cs="Times New Roman"/>
          <w:lang w:eastAsia="zh-TW"/>
        </w:rPr>
        <w:t xml:space="preserve"> on </w:t>
      </w:r>
      <w:r w:rsidR="00031562">
        <w:rPr>
          <w:rFonts w:ascii="Times New Roman" w:hAnsi="Times New Roman" w:cs="Times New Roman"/>
          <w:lang w:eastAsia="zh-TW"/>
        </w:rPr>
        <w:t>NR MBS</w:t>
      </w:r>
      <w:r w:rsidR="00842555" w:rsidRPr="002C4111">
        <w:rPr>
          <w:rFonts w:ascii="Times New Roman" w:hAnsi="Times New Roman" w:cs="Times New Roman"/>
          <w:lang w:eastAsia="zh-TW"/>
        </w:rPr>
        <w:t xml:space="preserve"> for </w:t>
      </w:r>
      <w:r w:rsidR="00031562">
        <w:rPr>
          <w:rFonts w:ascii="Times New Roman" w:hAnsi="Times New Roman" w:cs="Times New Roman"/>
          <w:lang w:eastAsia="zh-TW"/>
        </w:rPr>
        <w:t>RRC_CONNECTED UEs</w:t>
      </w:r>
      <w:r w:rsidR="008D18BD" w:rsidRPr="002C4111">
        <w:rPr>
          <w:rFonts w:ascii="Times New Roman" w:hAnsi="Times New Roman" w:cs="Times New Roman"/>
          <w:lang w:eastAsia="zh-TW"/>
        </w:rPr>
        <w:t>.</w:t>
      </w:r>
      <w:r w:rsidR="005A197D" w:rsidRPr="002C4111">
        <w:rPr>
          <w:rFonts w:ascii="Times New Roman" w:hAnsi="Times New Roman" w:cs="Times New Roman"/>
          <w:lang w:eastAsia="zh-TW"/>
        </w:rPr>
        <w:t xml:space="preserve"> </w:t>
      </w:r>
      <w:r w:rsidRPr="002C4111">
        <w:rPr>
          <w:rFonts w:ascii="Times New Roman" w:hAnsi="Times New Roman" w:cs="Times New Roman"/>
          <w:lang w:eastAsia="zh-TW"/>
        </w:rPr>
        <w:t>Based on the discussion, we have</w:t>
      </w:r>
      <w:r w:rsidR="00575CE9" w:rsidRPr="002C4111">
        <w:rPr>
          <w:rFonts w:ascii="Times New Roman" w:hAnsi="Times New Roman" w:cs="Times New Roman"/>
          <w:lang w:eastAsia="zh-TW"/>
        </w:rPr>
        <w:t xml:space="preserve"> observation</w:t>
      </w:r>
      <w:r w:rsidR="00693358">
        <w:rPr>
          <w:rFonts w:ascii="Times New Roman" w:hAnsi="Times New Roman" w:cs="Times New Roman"/>
          <w:lang w:eastAsia="zh-TW"/>
        </w:rPr>
        <w:t>s</w:t>
      </w:r>
      <w:r w:rsidR="007F2934">
        <w:rPr>
          <w:rFonts w:ascii="Times New Roman" w:hAnsi="Times New Roman" w:cs="Times New Roman"/>
          <w:lang w:eastAsia="zh-TW"/>
        </w:rPr>
        <w:t xml:space="preserve"> </w:t>
      </w:r>
      <w:r w:rsidR="00B121B0" w:rsidRPr="002C4111">
        <w:rPr>
          <w:rFonts w:ascii="Times New Roman" w:hAnsi="Times New Roman" w:cs="Times New Roman"/>
          <w:lang w:eastAsia="zh-TW"/>
        </w:rPr>
        <w:t>and</w:t>
      </w:r>
      <w:r w:rsidRPr="002C4111">
        <w:rPr>
          <w:rFonts w:ascii="Times New Roman" w:hAnsi="Times New Roman" w:cs="Times New Roman"/>
          <w:lang w:eastAsia="zh-TW"/>
        </w:rPr>
        <w:t xml:space="preserve"> propos</w:t>
      </w:r>
      <w:r w:rsidRPr="00873353">
        <w:rPr>
          <w:rFonts w:ascii="Times New Roman" w:hAnsi="Times New Roman" w:cs="Times New Roman"/>
          <w:lang w:eastAsia="zh-TW"/>
        </w:rPr>
        <w:t>al as follows</w:t>
      </w:r>
      <w:r w:rsidR="002068A1" w:rsidRPr="00873353">
        <w:rPr>
          <w:rFonts w:ascii="Times New Roman" w:hAnsi="Times New Roman" w:cs="Times New Roman"/>
          <w:lang w:eastAsia="zh-TW"/>
        </w:rPr>
        <w:t>:</w:t>
      </w:r>
    </w:p>
    <w:p w14:paraId="75A52213" w14:textId="77777777" w:rsidR="00693358" w:rsidRDefault="00693358" w:rsidP="00693358">
      <w:pPr>
        <w:pStyle w:val="Caption"/>
        <w:jc w:val="left"/>
        <w:rPr>
          <w:rFonts w:ascii="Times New Roman" w:eastAsiaTheme="minorEastAsia" w:hAnsi="Times New Roman"/>
          <w:lang w:eastAsia="zh-TW"/>
        </w:rPr>
      </w:pPr>
      <w:r>
        <w:rPr>
          <w:rFonts w:ascii="Times New Roman" w:eastAsiaTheme="minorEastAsia" w:hAnsi="Times New Roman" w:hint="eastAsia"/>
          <w:lang w:eastAsia="zh-TW"/>
        </w:rPr>
        <w:t>O</w:t>
      </w:r>
      <w:r>
        <w:rPr>
          <w:rFonts w:ascii="Times New Roman" w:eastAsiaTheme="minorEastAsia" w:hAnsi="Times New Roman"/>
          <w:lang w:eastAsia="zh-TW"/>
        </w:rPr>
        <w:t xml:space="preserve">bservation 1: UE-specific feedback mechanism cannot be easily supported if a group-common PDCCH is used to schedule a group-common PDSCH. Nevertheless, having UE-specific feedback mechanism is beneficial because the network can fully understand the channel condition of each UE. </w:t>
      </w:r>
    </w:p>
    <w:p w14:paraId="5B193A4C" w14:textId="77777777" w:rsidR="00693358" w:rsidRDefault="00693358" w:rsidP="00693358">
      <w:pPr>
        <w:pStyle w:val="Caption"/>
        <w:jc w:val="left"/>
        <w:rPr>
          <w:rFonts w:ascii="Times New Roman" w:hAnsi="Times New Roman"/>
        </w:rPr>
      </w:pPr>
      <w:r w:rsidRPr="00555564">
        <w:rPr>
          <w:rFonts w:ascii="Times New Roman" w:hAnsi="Times New Roman"/>
        </w:rPr>
        <w:t xml:space="preserve">Observation </w:t>
      </w:r>
      <w:r>
        <w:rPr>
          <w:rFonts w:ascii="Times New Roman" w:hAnsi="Times New Roman"/>
        </w:rPr>
        <w:t>2</w:t>
      </w:r>
      <w:r w:rsidRPr="00555564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In the case where UE-specific PDCCH schedules a group-common PDSCH, the feedback mechanism of PTP transmission, i.e., UE specific feedback, could be easily adopted.</w:t>
      </w:r>
    </w:p>
    <w:p w14:paraId="71DE5823" w14:textId="77777777" w:rsidR="00693358" w:rsidRDefault="00693358" w:rsidP="00693358">
      <w:pPr>
        <w:pStyle w:val="Caption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Proposal</w:t>
      </w:r>
      <w:r w:rsidRPr="00555564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1</w:t>
      </w:r>
      <w:r w:rsidRPr="00555564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Using UE-specific PDCCH to schedule group-common PDSCH could be supported by NR MBS for RRC_CONNECTED UEs.</w:t>
      </w:r>
    </w:p>
    <w:p w14:paraId="34B043A1" w14:textId="25E507E1" w:rsidR="001E10F3" w:rsidRDefault="001E10F3" w:rsidP="00AF1AF3">
      <w:pPr>
        <w:pStyle w:val="Heading1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R</w:t>
      </w:r>
      <w:r>
        <w:rPr>
          <w:rFonts w:eastAsiaTheme="minorEastAsia"/>
          <w:lang w:eastAsia="zh-TW"/>
        </w:rPr>
        <w:t>eferences</w:t>
      </w:r>
    </w:p>
    <w:p w14:paraId="691F4C3B" w14:textId="77FBA39F" w:rsidR="001E10F3" w:rsidRDefault="00545C4A" w:rsidP="001E10F3">
      <w:pPr>
        <w:pStyle w:val="Reference"/>
        <w:rPr>
          <w:rFonts w:ascii="Times New Roman" w:eastAsiaTheme="minorEastAsia" w:hAnsi="Times New Roman"/>
          <w:lang w:eastAsia="zh-TW"/>
        </w:rPr>
      </w:pPr>
      <w:r w:rsidRPr="00D10CD7">
        <w:rPr>
          <w:rFonts w:ascii="Times New Roman" w:eastAsiaTheme="minorEastAsia" w:hAnsi="Times New Roman"/>
          <w:lang w:eastAsia="zh-TW"/>
        </w:rPr>
        <w:t>RP</w:t>
      </w:r>
      <w:r w:rsidR="00A90B01" w:rsidRPr="00D10CD7">
        <w:rPr>
          <w:rFonts w:ascii="Times New Roman" w:eastAsiaTheme="minorEastAsia" w:hAnsi="Times New Roman"/>
          <w:lang w:eastAsia="zh-TW"/>
        </w:rPr>
        <w:t>-193</w:t>
      </w:r>
      <w:r w:rsidR="00F52A61">
        <w:rPr>
          <w:rFonts w:ascii="Times New Roman" w:eastAsiaTheme="minorEastAsia" w:hAnsi="Times New Roman"/>
          <w:lang w:eastAsia="zh-TW"/>
        </w:rPr>
        <w:t>248</w:t>
      </w:r>
      <w:r w:rsidR="00A90B01" w:rsidRPr="00D10CD7">
        <w:rPr>
          <w:rFonts w:ascii="Times New Roman" w:eastAsiaTheme="minorEastAsia" w:hAnsi="Times New Roman"/>
          <w:lang w:eastAsia="zh-TW"/>
        </w:rPr>
        <w:t xml:space="preserve">, </w:t>
      </w:r>
      <w:r w:rsidR="00F52A61">
        <w:rPr>
          <w:rFonts w:ascii="Times New Roman" w:eastAsiaTheme="minorEastAsia" w:hAnsi="Times New Roman"/>
          <w:lang w:eastAsia="zh-TW"/>
        </w:rPr>
        <w:t>New Work Item on NR support of Multicast and Broadcast Services</w:t>
      </w:r>
      <w:r w:rsidR="00F86037" w:rsidRPr="00D10CD7">
        <w:rPr>
          <w:rFonts w:ascii="Times New Roman" w:eastAsiaTheme="minorEastAsia" w:hAnsi="Times New Roman"/>
          <w:lang w:eastAsia="zh-TW"/>
        </w:rPr>
        <w:t xml:space="preserve">, </w:t>
      </w:r>
      <w:r w:rsidR="001E10F3" w:rsidRPr="00D10CD7">
        <w:rPr>
          <w:rFonts w:ascii="Times New Roman" w:eastAsiaTheme="minorEastAsia" w:hAnsi="Times New Roman"/>
          <w:lang w:eastAsia="zh-TW"/>
        </w:rPr>
        <w:t>RAN #</w:t>
      </w:r>
      <w:r w:rsidR="00F86037" w:rsidRPr="00D10CD7">
        <w:rPr>
          <w:rFonts w:ascii="Times New Roman" w:eastAsiaTheme="minorEastAsia" w:hAnsi="Times New Roman"/>
          <w:lang w:eastAsia="zh-TW"/>
        </w:rPr>
        <w:t>86</w:t>
      </w:r>
    </w:p>
    <w:p w14:paraId="4E118600" w14:textId="0E405C20" w:rsidR="0083464F" w:rsidRPr="00D10CD7" w:rsidRDefault="0083464F" w:rsidP="001E10F3">
      <w:pPr>
        <w:pStyle w:val="Reference"/>
        <w:rPr>
          <w:rFonts w:ascii="Times New Roman" w:eastAsiaTheme="minorEastAsia" w:hAnsi="Times New Roman"/>
          <w:lang w:eastAsia="zh-TW"/>
        </w:rPr>
      </w:pPr>
      <w:r>
        <w:rPr>
          <w:rFonts w:ascii="Times New Roman" w:eastAsiaTheme="minorEastAsia" w:hAnsi="Times New Roman" w:hint="eastAsia"/>
          <w:lang w:eastAsia="zh-TW"/>
        </w:rPr>
        <w:t>C</w:t>
      </w:r>
      <w:r>
        <w:rPr>
          <w:rFonts w:ascii="Times New Roman" w:eastAsiaTheme="minorEastAsia" w:hAnsi="Times New Roman"/>
          <w:lang w:eastAsia="zh-TW"/>
        </w:rPr>
        <w:t>hairman notes of 3GPP RAN1#102-e Meeting</w:t>
      </w:r>
    </w:p>
    <w:p w14:paraId="70BC5DFB" w14:textId="6A9D081E" w:rsidR="008A2480" w:rsidRPr="00852548" w:rsidRDefault="008A2480" w:rsidP="006213D6">
      <w:pPr>
        <w:pStyle w:val="Reference"/>
        <w:numPr>
          <w:ilvl w:val="0"/>
          <w:numId w:val="0"/>
        </w:numPr>
        <w:rPr>
          <w:sz w:val="22"/>
          <w:szCs w:val="22"/>
          <w:lang w:eastAsia="zh-TW"/>
        </w:rPr>
      </w:pPr>
    </w:p>
    <w:sectPr w:rsidR="008A2480" w:rsidRPr="008525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A238ACD" w14:textId="77777777" w:rsidR="00935095" w:rsidRDefault="00935095" w:rsidP="0063297B">
      <w:pPr>
        <w:spacing w:after="0"/>
      </w:pPr>
      <w:r>
        <w:separator/>
      </w:r>
    </w:p>
  </w:endnote>
  <w:endnote w:type="continuationSeparator" w:id="0">
    <w:p w14:paraId="7CCC36ED" w14:textId="77777777" w:rsidR="00935095" w:rsidRDefault="00935095" w:rsidP="0063297B">
      <w:pPr>
        <w:spacing w:after="0"/>
      </w:pPr>
      <w:r>
        <w:continuationSeparator/>
      </w:r>
    </w:p>
  </w:endnote>
  <w:endnote w:type="continuationNotice" w:id="1">
    <w:p w14:paraId="38E97CB4" w14:textId="77777777" w:rsidR="00935095" w:rsidRDefault="0093509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D8BBB09" w14:textId="77777777" w:rsidR="00935095" w:rsidRDefault="00935095" w:rsidP="0063297B">
      <w:pPr>
        <w:spacing w:after="0"/>
      </w:pPr>
      <w:r>
        <w:separator/>
      </w:r>
    </w:p>
  </w:footnote>
  <w:footnote w:type="continuationSeparator" w:id="0">
    <w:p w14:paraId="09C75269" w14:textId="77777777" w:rsidR="00935095" w:rsidRDefault="00935095" w:rsidP="0063297B">
      <w:pPr>
        <w:spacing w:after="0"/>
      </w:pPr>
      <w:r>
        <w:continuationSeparator/>
      </w:r>
    </w:p>
  </w:footnote>
  <w:footnote w:type="continuationNotice" w:id="1">
    <w:p w14:paraId="3060F5E9" w14:textId="77777777" w:rsidR="00935095" w:rsidRDefault="00935095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552047"/>
    <w:multiLevelType w:val="multilevel"/>
    <w:tmpl w:val="A784E9C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32D71671"/>
    <w:multiLevelType w:val="hybridMultilevel"/>
    <w:tmpl w:val="660A15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AA3B28"/>
    <w:multiLevelType w:val="hybridMultilevel"/>
    <w:tmpl w:val="A77CCE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902461"/>
    <w:multiLevelType w:val="hybridMultilevel"/>
    <w:tmpl w:val="490224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3AA46647"/>
    <w:multiLevelType w:val="hybridMultilevel"/>
    <w:tmpl w:val="2EC45CC2"/>
    <w:lvl w:ilvl="0" w:tplc="E51614C2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22B3F28"/>
    <w:multiLevelType w:val="hybridMultilevel"/>
    <w:tmpl w:val="BE42A03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94C1F94"/>
    <w:multiLevelType w:val="hybridMultilevel"/>
    <w:tmpl w:val="37C885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BDF65F6"/>
    <w:multiLevelType w:val="hybridMultilevel"/>
    <w:tmpl w:val="A5B228E8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pStyle w:val="Heading9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101505E"/>
    <w:multiLevelType w:val="hybridMultilevel"/>
    <w:tmpl w:val="B8EA899A"/>
    <w:lvl w:ilvl="0" w:tplc="3FC6D8C6">
      <w:start w:val="3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16553CF"/>
    <w:multiLevelType w:val="hybridMultilevel"/>
    <w:tmpl w:val="EDD253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4B31C7B"/>
    <w:multiLevelType w:val="hybridMultilevel"/>
    <w:tmpl w:val="BED2F26C"/>
    <w:lvl w:ilvl="0" w:tplc="49FE12AC"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E414E9C"/>
    <w:multiLevelType w:val="hybridMultilevel"/>
    <w:tmpl w:val="2AAC7C78"/>
    <w:lvl w:ilvl="0" w:tplc="0F22E762">
      <w:start w:val="1"/>
      <w:numFmt w:val="bullet"/>
      <w:lvlText w:val="–"/>
      <w:lvlJc w:val="left"/>
      <w:pPr>
        <w:ind w:left="480" w:hanging="480"/>
      </w:pPr>
      <w:rPr>
        <w:rFonts w:ascii="SimSun" w:eastAsia="SimSun" w:hAnsi="SimSun" w:hint="eastAsia"/>
      </w:rPr>
    </w:lvl>
    <w:lvl w:ilvl="1" w:tplc="04090003">
      <w:start w:val="1"/>
      <w:numFmt w:val="bullet"/>
      <w:lvlText w:val="o"/>
      <w:lvlJc w:val="left"/>
      <w:pPr>
        <w:ind w:left="960" w:hanging="48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"/>
      <w:lvlJc w:val="left"/>
      <w:pPr>
        <w:ind w:left="1440" w:hanging="48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0"/>
  </w:num>
  <w:num w:numId="4">
    <w:abstractNumId w:val="8"/>
  </w:num>
  <w:num w:numId="5">
    <w:abstractNumId w:val="5"/>
  </w:num>
  <w:num w:numId="6">
    <w:abstractNumId w:val="9"/>
  </w:num>
  <w:num w:numId="7">
    <w:abstractNumId w:val="4"/>
  </w:num>
  <w:num w:numId="8">
    <w:abstractNumId w:val="2"/>
  </w:num>
  <w:num w:numId="9">
    <w:abstractNumId w:val="1"/>
  </w:num>
  <w:num w:numId="10">
    <w:abstractNumId w:val="3"/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</w:num>
  <w:num w:numId="13">
    <w:abstractNumId w:val="11"/>
  </w:num>
  <w:num w:numId="14">
    <w:abstractNumId w:val="7"/>
  </w:num>
  <w:num w:numId="15">
    <w:abstractNumId w:val="1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sDAwMTAyMjG2sDQxMjFR0lEKTi0uzszPAykwMq8FAMtyliQtAAAA"/>
  </w:docVars>
  <w:rsids>
    <w:rsidRoot w:val="005E1F4B"/>
    <w:rsid w:val="000002F6"/>
    <w:rsid w:val="000013B3"/>
    <w:rsid w:val="00002457"/>
    <w:rsid w:val="0000364D"/>
    <w:rsid w:val="00004A2B"/>
    <w:rsid w:val="00004E8F"/>
    <w:rsid w:val="000101B1"/>
    <w:rsid w:val="00010FD2"/>
    <w:rsid w:val="0001281E"/>
    <w:rsid w:val="000139BD"/>
    <w:rsid w:val="0001472E"/>
    <w:rsid w:val="00015964"/>
    <w:rsid w:val="00015FFA"/>
    <w:rsid w:val="0001657C"/>
    <w:rsid w:val="00016809"/>
    <w:rsid w:val="00016F76"/>
    <w:rsid w:val="0001737F"/>
    <w:rsid w:val="0001766F"/>
    <w:rsid w:val="0001786C"/>
    <w:rsid w:val="0002033F"/>
    <w:rsid w:val="00020FD6"/>
    <w:rsid w:val="00021325"/>
    <w:rsid w:val="000213B1"/>
    <w:rsid w:val="00021924"/>
    <w:rsid w:val="000236E2"/>
    <w:rsid w:val="000261B4"/>
    <w:rsid w:val="00026572"/>
    <w:rsid w:val="0002743C"/>
    <w:rsid w:val="00027655"/>
    <w:rsid w:val="00030246"/>
    <w:rsid w:val="000305C2"/>
    <w:rsid w:val="00031562"/>
    <w:rsid w:val="00031ABC"/>
    <w:rsid w:val="00032B0D"/>
    <w:rsid w:val="0003363D"/>
    <w:rsid w:val="00034D42"/>
    <w:rsid w:val="00035029"/>
    <w:rsid w:val="00035BCD"/>
    <w:rsid w:val="00036119"/>
    <w:rsid w:val="000363F0"/>
    <w:rsid w:val="0003711E"/>
    <w:rsid w:val="00037357"/>
    <w:rsid w:val="00040412"/>
    <w:rsid w:val="00040844"/>
    <w:rsid w:val="00040D93"/>
    <w:rsid w:val="00040DD8"/>
    <w:rsid w:val="00041267"/>
    <w:rsid w:val="000420D5"/>
    <w:rsid w:val="0004221E"/>
    <w:rsid w:val="000427F5"/>
    <w:rsid w:val="0004293C"/>
    <w:rsid w:val="00044F80"/>
    <w:rsid w:val="00045943"/>
    <w:rsid w:val="0005024B"/>
    <w:rsid w:val="00050FC4"/>
    <w:rsid w:val="000517CD"/>
    <w:rsid w:val="000526C7"/>
    <w:rsid w:val="0005292D"/>
    <w:rsid w:val="00052CED"/>
    <w:rsid w:val="00052CFF"/>
    <w:rsid w:val="000532EF"/>
    <w:rsid w:val="0005374B"/>
    <w:rsid w:val="000538C9"/>
    <w:rsid w:val="00054535"/>
    <w:rsid w:val="000546E3"/>
    <w:rsid w:val="00055277"/>
    <w:rsid w:val="000552C3"/>
    <w:rsid w:val="00055E2D"/>
    <w:rsid w:val="0005609A"/>
    <w:rsid w:val="000570C5"/>
    <w:rsid w:val="0005761D"/>
    <w:rsid w:val="00060ADA"/>
    <w:rsid w:val="00060D85"/>
    <w:rsid w:val="000616A2"/>
    <w:rsid w:val="00061942"/>
    <w:rsid w:val="000620F1"/>
    <w:rsid w:val="0006235A"/>
    <w:rsid w:val="00062C4E"/>
    <w:rsid w:val="00063459"/>
    <w:rsid w:val="00063A20"/>
    <w:rsid w:val="000640C1"/>
    <w:rsid w:val="000641E0"/>
    <w:rsid w:val="00064928"/>
    <w:rsid w:val="00065A55"/>
    <w:rsid w:val="000720C2"/>
    <w:rsid w:val="000722F0"/>
    <w:rsid w:val="000728EA"/>
    <w:rsid w:val="000732DB"/>
    <w:rsid w:val="000738C5"/>
    <w:rsid w:val="0007393A"/>
    <w:rsid w:val="00074698"/>
    <w:rsid w:val="00075019"/>
    <w:rsid w:val="000759FF"/>
    <w:rsid w:val="00076573"/>
    <w:rsid w:val="000773B1"/>
    <w:rsid w:val="00077DB1"/>
    <w:rsid w:val="000800AA"/>
    <w:rsid w:val="0008033E"/>
    <w:rsid w:val="00081467"/>
    <w:rsid w:val="000819C9"/>
    <w:rsid w:val="00082307"/>
    <w:rsid w:val="00082CB2"/>
    <w:rsid w:val="00082DC6"/>
    <w:rsid w:val="00085C56"/>
    <w:rsid w:val="00086C83"/>
    <w:rsid w:val="00087FCA"/>
    <w:rsid w:val="00090254"/>
    <w:rsid w:val="00090D23"/>
    <w:rsid w:val="0009144C"/>
    <w:rsid w:val="00091F97"/>
    <w:rsid w:val="00092147"/>
    <w:rsid w:val="00092985"/>
    <w:rsid w:val="000929D3"/>
    <w:rsid w:val="000935E8"/>
    <w:rsid w:val="000952D8"/>
    <w:rsid w:val="00095915"/>
    <w:rsid w:val="000959DD"/>
    <w:rsid w:val="0009629E"/>
    <w:rsid w:val="00097793"/>
    <w:rsid w:val="000A1C8F"/>
    <w:rsid w:val="000A1EA6"/>
    <w:rsid w:val="000A35AA"/>
    <w:rsid w:val="000A3E16"/>
    <w:rsid w:val="000A497B"/>
    <w:rsid w:val="000A65D6"/>
    <w:rsid w:val="000A6FCD"/>
    <w:rsid w:val="000A70A7"/>
    <w:rsid w:val="000A72BB"/>
    <w:rsid w:val="000A7372"/>
    <w:rsid w:val="000A74F0"/>
    <w:rsid w:val="000A75C6"/>
    <w:rsid w:val="000A76D7"/>
    <w:rsid w:val="000A7841"/>
    <w:rsid w:val="000A7FC7"/>
    <w:rsid w:val="000B11D8"/>
    <w:rsid w:val="000B28C3"/>
    <w:rsid w:val="000B2F19"/>
    <w:rsid w:val="000B32AA"/>
    <w:rsid w:val="000B3CD2"/>
    <w:rsid w:val="000B4916"/>
    <w:rsid w:val="000B50A9"/>
    <w:rsid w:val="000B5758"/>
    <w:rsid w:val="000B5DAE"/>
    <w:rsid w:val="000B75A1"/>
    <w:rsid w:val="000C0262"/>
    <w:rsid w:val="000C0D29"/>
    <w:rsid w:val="000C1FB5"/>
    <w:rsid w:val="000C412F"/>
    <w:rsid w:val="000C420E"/>
    <w:rsid w:val="000C4249"/>
    <w:rsid w:val="000C4731"/>
    <w:rsid w:val="000C595D"/>
    <w:rsid w:val="000C59ED"/>
    <w:rsid w:val="000C5C64"/>
    <w:rsid w:val="000C5DF4"/>
    <w:rsid w:val="000C632D"/>
    <w:rsid w:val="000D0C6C"/>
    <w:rsid w:val="000D1044"/>
    <w:rsid w:val="000D2AF3"/>
    <w:rsid w:val="000D50E4"/>
    <w:rsid w:val="000D5825"/>
    <w:rsid w:val="000D7572"/>
    <w:rsid w:val="000E010D"/>
    <w:rsid w:val="000E1087"/>
    <w:rsid w:val="000E14CC"/>
    <w:rsid w:val="000E15C5"/>
    <w:rsid w:val="000E1DE4"/>
    <w:rsid w:val="000E2005"/>
    <w:rsid w:val="000E35AA"/>
    <w:rsid w:val="000E5594"/>
    <w:rsid w:val="000E5E4F"/>
    <w:rsid w:val="000E66E3"/>
    <w:rsid w:val="000F10CE"/>
    <w:rsid w:val="000F390A"/>
    <w:rsid w:val="000F3FB3"/>
    <w:rsid w:val="000F62CF"/>
    <w:rsid w:val="000F665C"/>
    <w:rsid w:val="000F684C"/>
    <w:rsid w:val="001009CF"/>
    <w:rsid w:val="00100CB1"/>
    <w:rsid w:val="00100FD3"/>
    <w:rsid w:val="00101AF8"/>
    <w:rsid w:val="0010237F"/>
    <w:rsid w:val="001032BE"/>
    <w:rsid w:val="00103EBC"/>
    <w:rsid w:val="00105999"/>
    <w:rsid w:val="00105DF8"/>
    <w:rsid w:val="00106CD2"/>
    <w:rsid w:val="001070B1"/>
    <w:rsid w:val="00107496"/>
    <w:rsid w:val="00107AA8"/>
    <w:rsid w:val="00107BDE"/>
    <w:rsid w:val="00107FF7"/>
    <w:rsid w:val="001101C2"/>
    <w:rsid w:val="00110981"/>
    <w:rsid w:val="00111785"/>
    <w:rsid w:val="00112A55"/>
    <w:rsid w:val="00116795"/>
    <w:rsid w:val="00120E79"/>
    <w:rsid w:val="00121950"/>
    <w:rsid w:val="00121E2C"/>
    <w:rsid w:val="001221AC"/>
    <w:rsid w:val="001223BD"/>
    <w:rsid w:val="00123744"/>
    <w:rsid w:val="0012450F"/>
    <w:rsid w:val="0012470B"/>
    <w:rsid w:val="0012489E"/>
    <w:rsid w:val="0012507F"/>
    <w:rsid w:val="00125ED9"/>
    <w:rsid w:val="001265D1"/>
    <w:rsid w:val="00126C91"/>
    <w:rsid w:val="00126E68"/>
    <w:rsid w:val="00130897"/>
    <w:rsid w:val="00131C56"/>
    <w:rsid w:val="00131E78"/>
    <w:rsid w:val="00131FDB"/>
    <w:rsid w:val="00132251"/>
    <w:rsid w:val="00133097"/>
    <w:rsid w:val="00134A5E"/>
    <w:rsid w:val="001350CC"/>
    <w:rsid w:val="00135425"/>
    <w:rsid w:val="00135C72"/>
    <w:rsid w:val="00136B0D"/>
    <w:rsid w:val="001379C5"/>
    <w:rsid w:val="00137C43"/>
    <w:rsid w:val="00137CF6"/>
    <w:rsid w:val="00137D77"/>
    <w:rsid w:val="00140508"/>
    <w:rsid w:val="00140D47"/>
    <w:rsid w:val="00141AC6"/>
    <w:rsid w:val="00142170"/>
    <w:rsid w:val="00142732"/>
    <w:rsid w:val="001439C1"/>
    <w:rsid w:val="0014481E"/>
    <w:rsid w:val="0014650A"/>
    <w:rsid w:val="00146689"/>
    <w:rsid w:val="00146FEB"/>
    <w:rsid w:val="00147386"/>
    <w:rsid w:val="00150043"/>
    <w:rsid w:val="001501BC"/>
    <w:rsid w:val="00150E19"/>
    <w:rsid w:val="001510C9"/>
    <w:rsid w:val="00152B53"/>
    <w:rsid w:val="00152CDD"/>
    <w:rsid w:val="00153252"/>
    <w:rsid w:val="0015358C"/>
    <w:rsid w:val="00153C57"/>
    <w:rsid w:val="0015464D"/>
    <w:rsid w:val="001546DC"/>
    <w:rsid w:val="00154BF6"/>
    <w:rsid w:val="00157E57"/>
    <w:rsid w:val="00160B8C"/>
    <w:rsid w:val="001624E9"/>
    <w:rsid w:val="0016286F"/>
    <w:rsid w:val="00162AF9"/>
    <w:rsid w:val="00162B1D"/>
    <w:rsid w:val="001636CB"/>
    <w:rsid w:val="0016485B"/>
    <w:rsid w:val="00167129"/>
    <w:rsid w:val="0016713E"/>
    <w:rsid w:val="0016716F"/>
    <w:rsid w:val="00167F99"/>
    <w:rsid w:val="00170A41"/>
    <w:rsid w:val="00170C0F"/>
    <w:rsid w:val="001715AC"/>
    <w:rsid w:val="00171940"/>
    <w:rsid w:val="0017197C"/>
    <w:rsid w:val="00171993"/>
    <w:rsid w:val="001721B0"/>
    <w:rsid w:val="0017284D"/>
    <w:rsid w:val="00173991"/>
    <w:rsid w:val="00173D19"/>
    <w:rsid w:val="00174DBC"/>
    <w:rsid w:val="00175443"/>
    <w:rsid w:val="001754E9"/>
    <w:rsid w:val="001769EC"/>
    <w:rsid w:val="00176C02"/>
    <w:rsid w:val="00176CBF"/>
    <w:rsid w:val="001774AF"/>
    <w:rsid w:val="001801CB"/>
    <w:rsid w:val="00180CDA"/>
    <w:rsid w:val="00182F76"/>
    <w:rsid w:val="001832A1"/>
    <w:rsid w:val="001853B2"/>
    <w:rsid w:val="00186AF8"/>
    <w:rsid w:val="00186DAD"/>
    <w:rsid w:val="001870E0"/>
    <w:rsid w:val="00187100"/>
    <w:rsid w:val="001871E0"/>
    <w:rsid w:val="001872C8"/>
    <w:rsid w:val="00190462"/>
    <w:rsid w:val="001927C4"/>
    <w:rsid w:val="001936E5"/>
    <w:rsid w:val="0019375C"/>
    <w:rsid w:val="00193BDC"/>
    <w:rsid w:val="00196603"/>
    <w:rsid w:val="00197523"/>
    <w:rsid w:val="001977ED"/>
    <w:rsid w:val="001A04D1"/>
    <w:rsid w:val="001A1087"/>
    <w:rsid w:val="001A334C"/>
    <w:rsid w:val="001A4A5B"/>
    <w:rsid w:val="001A4BBB"/>
    <w:rsid w:val="001A53B9"/>
    <w:rsid w:val="001A5586"/>
    <w:rsid w:val="001A5ED0"/>
    <w:rsid w:val="001A5F7F"/>
    <w:rsid w:val="001B0AF8"/>
    <w:rsid w:val="001B234F"/>
    <w:rsid w:val="001B4136"/>
    <w:rsid w:val="001B4721"/>
    <w:rsid w:val="001B4B36"/>
    <w:rsid w:val="001B4F6A"/>
    <w:rsid w:val="001B515B"/>
    <w:rsid w:val="001B67AC"/>
    <w:rsid w:val="001B71BF"/>
    <w:rsid w:val="001B77B6"/>
    <w:rsid w:val="001B7B4E"/>
    <w:rsid w:val="001C02F7"/>
    <w:rsid w:val="001C04A9"/>
    <w:rsid w:val="001C2C8B"/>
    <w:rsid w:val="001C3CA3"/>
    <w:rsid w:val="001C3EEE"/>
    <w:rsid w:val="001C4089"/>
    <w:rsid w:val="001C4914"/>
    <w:rsid w:val="001C4B4E"/>
    <w:rsid w:val="001C513B"/>
    <w:rsid w:val="001C674C"/>
    <w:rsid w:val="001C7707"/>
    <w:rsid w:val="001D0914"/>
    <w:rsid w:val="001D0D20"/>
    <w:rsid w:val="001D1755"/>
    <w:rsid w:val="001D2F06"/>
    <w:rsid w:val="001D2FCD"/>
    <w:rsid w:val="001D3367"/>
    <w:rsid w:val="001D3978"/>
    <w:rsid w:val="001D3E60"/>
    <w:rsid w:val="001D50A7"/>
    <w:rsid w:val="001D5121"/>
    <w:rsid w:val="001D5C26"/>
    <w:rsid w:val="001D5D2C"/>
    <w:rsid w:val="001D5DF4"/>
    <w:rsid w:val="001D5E2C"/>
    <w:rsid w:val="001D6112"/>
    <w:rsid w:val="001D7051"/>
    <w:rsid w:val="001D7243"/>
    <w:rsid w:val="001D7B78"/>
    <w:rsid w:val="001D7D48"/>
    <w:rsid w:val="001E03AB"/>
    <w:rsid w:val="001E0715"/>
    <w:rsid w:val="001E10F3"/>
    <w:rsid w:val="001E1A08"/>
    <w:rsid w:val="001E1F55"/>
    <w:rsid w:val="001E3681"/>
    <w:rsid w:val="001E5471"/>
    <w:rsid w:val="001F3274"/>
    <w:rsid w:val="001F5763"/>
    <w:rsid w:val="001F578C"/>
    <w:rsid w:val="001F5AC7"/>
    <w:rsid w:val="001F604A"/>
    <w:rsid w:val="001F66AD"/>
    <w:rsid w:val="001F6D9B"/>
    <w:rsid w:val="002013AC"/>
    <w:rsid w:val="00201450"/>
    <w:rsid w:val="0020234E"/>
    <w:rsid w:val="0020279C"/>
    <w:rsid w:val="00203406"/>
    <w:rsid w:val="00203450"/>
    <w:rsid w:val="002040A4"/>
    <w:rsid w:val="002051E1"/>
    <w:rsid w:val="002063C7"/>
    <w:rsid w:val="002068A1"/>
    <w:rsid w:val="00206AB0"/>
    <w:rsid w:val="002101D4"/>
    <w:rsid w:val="002116D9"/>
    <w:rsid w:val="00211A41"/>
    <w:rsid w:val="00212108"/>
    <w:rsid w:val="002122D5"/>
    <w:rsid w:val="0021294C"/>
    <w:rsid w:val="00212A91"/>
    <w:rsid w:val="00214C92"/>
    <w:rsid w:val="00217462"/>
    <w:rsid w:val="00217B35"/>
    <w:rsid w:val="00220D64"/>
    <w:rsid w:val="00223C0A"/>
    <w:rsid w:val="00223C5A"/>
    <w:rsid w:val="0022411E"/>
    <w:rsid w:val="00224699"/>
    <w:rsid w:val="00224A2B"/>
    <w:rsid w:val="00224F69"/>
    <w:rsid w:val="0022505A"/>
    <w:rsid w:val="002274E5"/>
    <w:rsid w:val="002311E1"/>
    <w:rsid w:val="0023194D"/>
    <w:rsid w:val="00231C8F"/>
    <w:rsid w:val="002320C1"/>
    <w:rsid w:val="002327AD"/>
    <w:rsid w:val="002338D2"/>
    <w:rsid w:val="00233C72"/>
    <w:rsid w:val="002347BD"/>
    <w:rsid w:val="002350B9"/>
    <w:rsid w:val="0023532D"/>
    <w:rsid w:val="00235351"/>
    <w:rsid w:val="0023600F"/>
    <w:rsid w:val="0023615B"/>
    <w:rsid w:val="0023673E"/>
    <w:rsid w:val="00236CE5"/>
    <w:rsid w:val="002409BC"/>
    <w:rsid w:val="00240E2B"/>
    <w:rsid w:val="00241436"/>
    <w:rsid w:val="00241E9A"/>
    <w:rsid w:val="002428A8"/>
    <w:rsid w:val="00243CB4"/>
    <w:rsid w:val="00244BA8"/>
    <w:rsid w:val="002459EF"/>
    <w:rsid w:val="00246E43"/>
    <w:rsid w:val="00247A50"/>
    <w:rsid w:val="00251AA6"/>
    <w:rsid w:val="00252981"/>
    <w:rsid w:val="00252F3D"/>
    <w:rsid w:val="002543E7"/>
    <w:rsid w:val="0025513B"/>
    <w:rsid w:val="00255D72"/>
    <w:rsid w:val="00256C1F"/>
    <w:rsid w:val="00256D87"/>
    <w:rsid w:val="00256E7D"/>
    <w:rsid w:val="00257EC4"/>
    <w:rsid w:val="002608A1"/>
    <w:rsid w:val="00260B01"/>
    <w:rsid w:val="00260B11"/>
    <w:rsid w:val="00261860"/>
    <w:rsid w:val="0026266B"/>
    <w:rsid w:val="00263CB7"/>
    <w:rsid w:val="0026445A"/>
    <w:rsid w:val="00265234"/>
    <w:rsid w:val="002652C7"/>
    <w:rsid w:val="0026550F"/>
    <w:rsid w:val="002660F5"/>
    <w:rsid w:val="00266699"/>
    <w:rsid w:val="0026697B"/>
    <w:rsid w:val="00266C55"/>
    <w:rsid w:val="00267CD8"/>
    <w:rsid w:val="00270E0E"/>
    <w:rsid w:val="00272194"/>
    <w:rsid w:val="00272B53"/>
    <w:rsid w:val="00273415"/>
    <w:rsid w:val="00273541"/>
    <w:rsid w:val="00273EEC"/>
    <w:rsid w:val="00274539"/>
    <w:rsid w:val="002753CB"/>
    <w:rsid w:val="002754B7"/>
    <w:rsid w:val="002758EB"/>
    <w:rsid w:val="00276138"/>
    <w:rsid w:val="00276140"/>
    <w:rsid w:val="00276248"/>
    <w:rsid w:val="002764FE"/>
    <w:rsid w:val="00276CF8"/>
    <w:rsid w:val="0027728F"/>
    <w:rsid w:val="00277ED8"/>
    <w:rsid w:val="002804F3"/>
    <w:rsid w:val="002818A0"/>
    <w:rsid w:val="00282F64"/>
    <w:rsid w:val="0028348F"/>
    <w:rsid w:val="00283B47"/>
    <w:rsid w:val="00283C6F"/>
    <w:rsid w:val="00283DA5"/>
    <w:rsid w:val="00284355"/>
    <w:rsid w:val="00284B9B"/>
    <w:rsid w:val="00285E5E"/>
    <w:rsid w:val="0028620F"/>
    <w:rsid w:val="002868BA"/>
    <w:rsid w:val="002870A3"/>
    <w:rsid w:val="002917F4"/>
    <w:rsid w:val="00292A1A"/>
    <w:rsid w:val="002939AB"/>
    <w:rsid w:val="002940CF"/>
    <w:rsid w:val="002942C0"/>
    <w:rsid w:val="00294F74"/>
    <w:rsid w:val="00295285"/>
    <w:rsid w:val="00295658"/>
    <w:rsid w:val="0029612B"/>
    <w:rsid w:val="002962B9"/>
    <w:rsid w:val="00296E0A"/>
    <w:rsid w:val="002A1C4F"/>
    <w:rsid w:val="002A1DAE"/>
    <w:rsid w:val="002A2F85"/>
    <w:rsid w:val="002A3586"/>
    <w:rsid w:val="002A38E3"/>
    <w:rsid w:val="002A5A8C"/>
    <w:rsid w:val="002A5EF6"/>
    <w:rsid w:val="002A60A9"/>
    <w:rsid w:val="002A7837"/>
    <w:rsid w:val="002B0F2C"/>
    <w:rsid w:val="002B172A"/>
    <w:rsid w:val="002B21E0"/>
    <w:rsid w:val="002B4024"/>
    <w:rsid w:val="002B4F9E"/>
    <w:rsid w:val="002B50D5"/>
    <w:rsid w:val="002B5276"/>
    <w:rsid w:val="002B7A69"/>
    <w:rsid w:val="002C0AAA"/>
    <w:rsid w:val="002C1201"/>
    <w:rsid w:val="002C154F"/>
    <w:rsid w:val="002C2922"/>
    <w:rsid w:val="002C3CCD"/>
    <w:rsid w:val="002C4111"/>
    <w:rsid w:val="002D03AD"/>
    <w:rsid w:val="002D0502"/>
    <w:rsid w:val="002D06E2"/>
    <w:rsid w:val="002D1055"/>
    <w:rsid w:val="002D1102"/>
    <w:rsid w:val="002D21A6"/>
    <w:rsid w:val="002D2426"/>
    <w:rsid w:val="002D2448"/>
    <w:rsid w:val="002D27D7"/>
    <w:rsid w:val="002D407B"/>
    <w:rsid w:val="002D412E"/>
    <w:rsid w:val="002D4ADC"/>
    <w:rsid w:val="002D540C"/>
    <w:rsid w:val="002D5B4D"/>
    <w:rsid w:val="002D6EBA"/>
    <w:rsid w:val="002D6FEC"/>
    <w:rsid w:val="002E018C"/>
    <w:rsid w:val="002E0215"/>
    <w:rsid w:val="002E073B"/>
    <w:rsid w:val="002E0BF0"/>
    <w:rsid w:val="002E10A7"/>
    <w:rsid w:val="002E19DD"/>
    <w:rsid w:val="002E2541"/>
    <w:rsid w:val="002E3220"/>
    <w:rsid w:val="002E336C"/>
    <w:rsid w:val="002E3539"/>
    <w:rsid w:val="002E3661"/>
    <w:rsid w:val="002E369A"/>
    <w:rsid w:val="002E39FC"/>
    <w:rsid w:val="002E4DB9"/>
    <w:rsid w:val="002E53D4"/>
    <w:rsid w:val="002E565E"/>
    <w:rsid w:val="002F020B"/>
    <w:rsid w:val="002F0EE2"/>
    <w:rsid w:val="002F13B9"/>
    <w:rsid w:val="002F1968"/>
    <w:rsid w:val="002F3084"/>
    <w:rsid w:val="002F311B"/>
    <w:rsid w:val="002F3C3D"/>
    <w:rsid w:val="002F4CE6"/>
    <w:rsid w:val="002F5700"/>
    <w:rsid w:val="002F5B48"/>
    <w:rsid w:val="002F6484"/>
    <w:rsid w:val="002F6CF9"/>
    <w:rsid w:val="002F75D2"/>
    <w:rsid w:val="003002A2"/>
    <w:rsid w:val="00301FF1"/>
    <w:rsid w:val="00302197"/>
    <w:rsid w:val="003022D3"/>
    <w:rsid w:val="00302736"/>
    <w:rsid w:val="0030307A"/>
    <w:rsid w:val="00303D96"/>
    <w:rsid w:val="003048EC"/>
    <w:rsid w:val="00304FFE"/>
    <w:rsid w:val="003058C6"/>
    <w:rsid w:val="00306686"/>
    <w:rsid w:val="00307143"/>
    <w:rsid w:val="0030788B"/>
    <w:rsid w:val="00310D5D"/>
    <w:rsid w:val="00311306"/>
    <w:rsid w:val="0031164E"/>
    <w:rsid w:val="00311BC7"/>
    <w:rsid w:val="00313C73"/>
    <w:rsid w:val="0031408C"/>
    <w:rsid w:val="00315EA7"/>
    <w:rsid w:val="003171B6"/>
    <w:rsid w:val="003179C6"/>
    <w:rsid w:val="00317F02"/>
    <w:rsid w:val="00323415"/>
    <w:rsid w:val="003238B6"/>
    <w:rsid w:val="00323E32"/>
    <w:rsid w:val="00325B5B"/>
    <w:rsid w:val="00325C7B"/>
    <w:rsid w:val="00325EDD"/>
    <w:rsid w:val="00326112"/>
    <w:rsid w:val="00327320"/>
    <w:rsid w:val="0032732F"/>
    <w:rsid w:val="00327345"/>
    <w:rsid w:val="00327A6D"/>
    <w:rsid w:val="00327CC7"/>
    <w:rsid w:val="00330CEC"/>
    <w:rsid w:val="00330F2D"/>
    <w:rsid w:val="00331819"/>
    <w:rsid w:val="00332652"/>
    <w:rsid w:val="00332A7C"/>
    <w:rsid w:val="00333681"/>
    <w:rsid w:val="00333F60"/>
    <w:rsid w:val="00334E56"/>
    <w:rsid w:val="00335C96"/>
    <w:rsid w:val="00336454"/>
    <w:rsid w:val="00336812"/>
    <w:rsid w:val="00337856"/>
    <w:rsid w:val="00337E69"/>
    <w:rsid w:val="00340379"/>
    <w:rsid w:val="00340621"/>
    <w:rsid w:val="00340C5C"/>
    <w:rsid w:val="00340E36"/>
    <w:rsid w:val="00341946"/>
    <w:rsid w:val="003422E8"/>
    <w:rsid w:val="003425A4"/>
    <w:rsid w:val="00343F49"/>
    <w:rsid w:val="00343FDE"/>
    <w:rsid w:val="00344654"/>
    <w:rsid w:val="00344C81"/>
    <w:rsid w:val="0034580C"/>
    <w:rsid w:val="0034710F"/>
    <w:rsid w:val="00347870"/>
    <w:rsid w:val="003479CB"/>
    <w:rsid w:val="003518B2"/>
    <w:rsid w:val="003519EC"/>
    <w:rsid w:val="003549FD"/>
    <w:rsid w:val="00354EE6"/>
    <w:rsid w:val="00355273"/>
    <w:rsid w:val="00355762"/>
    <w:rsid w:val="00357483"/>
    <w:rsid w:val="00357CC0"/>
    <w:rsid w:val="003610A5"/>
    <w:rsid w:val="0036113D"/>
    <w:rsid w:val="00361F93"/>
    <w:rsid w:val="00362569"/>
    <w:rsid w:val="003627EC"/>
    <w:rsid w:val="0036354E"/>
    <w:rsid w:val="00364C23"/>
    <w:rsid w:val="00364E5A"/>
    <w:rsid w:val="00365C68"/>
    <w:rsid w:val="00366B55"/>
    <w:rsid w:val="00366C1A"/>
    <w:rsid w:val="0036715F"/>
    <w:rsid w:val="003671BC"/>
    <w:rsid w:val="0037035B"/>
    <w:rsid w:val="00371173"/>
    <w:rsid w:val="003713B3"/>
    <w:rsid w:val="00371667"/>
    <w:rsid w:val="0037461A"/>
    <w:rsid w:val="003746EB"/>
    <w:rsid w:val="00375D6F"/>
    <w:rsid w:val="0037709C"/>
    <w:rsid w:val="00377117"/>
    <w:rsid w:val="00377C11"/>
    <w:rsid w:val="00377FA1"/>
    <w:rsid w:val="00380036"/>
    <w:rsid w:val="0038014B"/>
    <w:rsid w:val="00380DD2"/>
    <w:rsid w:val="003814BF"/>
    <w:rsid w:val="003815D5"/>
    <w:rsid w:val="003821A5"/>
    <w:rsid w:val="0038245D"/>
    <w:rsid w:val="00382F27"/>
    <w:rsid w:val="00383695"/>
    <w:rsid w:val="00383BF3"/>
    <w:rsid w:val="00384510"/>
    <w:rsid w:val="00384997"/>
    <w:rsid w:val="00386692"/>
    <w:rsid w:val="00387371"/>
    <w:rsid w:val="00387EE8"/>
    <w:rsid w:val="0039092D"/>
    <w:rsid w:val="003913B4"/>
    <w:rsid w:val="0039155E"/>
    <w:rsid w:val="003917FB"/>
    <w:rsid w:val="00391929"/>
    <w:rsid w:val="00392ABA"/>
    <w:rsid w:val="0039410C"/>
    <w:rsid w:val="00394538"/>
    <w:rsid w:val="0039575B"/>
    <w:rsid w:val="00395FE5"/>
    <w:rsid w:val="00396571"/>
    <w:rsid w:val="00396D99"/>
    <w:rsid w:val="00396F8E"/>
    <w:rsid w:val="003972BE"/>
    <w:rsid w:val="003974B0"/>
    <w:rsid w:val="00397CEE"/>
    <w:rsid w:val="003A057A"/>
    <w:rsid w:val="003A05F0"/>
    <w:rsid w:val="003A0AE1"/>
    <w:rsid w:val="003A1B68"/>
    <w:rsid w:val="003A2714"/>
    <w:rsid w:val="003A2FC4"/>
    <w:rsid w:val="003A39AF"/>
    <w:rsid w:val="003A405C"/>
    <w:rsid w:val="003A46AB"/>
    <w:rsid w:val="003A527A"/>
    <w:rsid w:val="003A53DE"/>
    <w:rsid w:val="003A5A59"/>
    <w:rsid w:val="003A5EA8"/>
    <w:rsid w:val="003A666D"/>
    <w:rsid w:val="003A6BAC"/>
    <w:rsid w:val="003A7984"/>
    <w:rsid w:val="003B0C00"/>
    <w:rsid w:val="003B0C14"/>
    <w:rsid w:val="003B0D92"/>
    <w:rsid w:val="003B0EDB"/>
    <w:rsid w:val="003B1AD0"/>
    <w:rsid w:val="003B296B"/>
    <w:rsid w:val="003B2DBD"/>
    <w:rsid w:val="003B3089"/>
    <w:rsid w:val="003B359B"/>
    <w:rsid w:val="003B38F8"/>
    <w:rsid w:val="003B3940"/>
    <w:rsid w:val="003B3AF9"/>
    <w:rsid w:val="003B5780"/>
    <w:rsid w:val="003B6161"/>
    <w:rsid w:val="003C030C"/>
    <w:rsid w:val="003C13D5"/>
    <w:rsid w:val="003C1C03"/>
    <w:rsid w:val="003C2080"/>
    <w:rsid w:val="003C2123"/>
    <w:rsid w:val="003C2DEC"/>
    <w:rsid w:val="003C4364"/>
    <w:rsid w:val="003C47D9"/>
    <w:rsid w:val="003C52CC"/>
    <w:rsid w:val="003C6A75"/>
    <w:rsid w:val="003C6BCB"/>
    <w:rsid w:val="003C7E65"/>
    <w:rsid w:val="003C7FB0"/>
    <w:rsid w:val="003D2B46"/>
    <w:rsid w:val="003D2D03"/>
    <w:rsid w:val="003D349B"/>
    <w:rsid w:val="003D352F"/>
    <w:rsid w:val="003D46A7"/>
    <w:rsid w:val="003D48D7"/>
    <w:rsid w:val="003D48FC"/>
    <w:rsid w:val="003D4B21"/>
    <w:rsid w:val="003D51EE"/>
    <w:rsid w:val="003D6930"/>
    <w:rsid w:val="003E131C"/>
    <w:rsid w:val="003E332C"/>
    <w:rsid w:val="003E3425"/>
    <w:rsid w:val="003E35E8"/>
    <w:rsid w:val="003E377D"/>
    <w:rsid w:val="003E38F3"/>
    <w:rsid w:val="003E3D73"/>
    <w:rsid w:val="003E4F3E"/>
    <w:rsid w:val="003E529E"/>
    <w:rsid w:val="003E54CD"/>
    <w:rsid w:val="003E598B"/>
    <w:rsid w:val="003E64F5"/>
    <w:rsid w:val="003E7A48"/>
    <w:rsid w:val="003F0DD4"/>
    <w:rsid w:val="003F102F"/>
    <w:rsid w:val="003F1E70"/>
    <w:rsid w:val="003F2C71"/>
    <w:rsid w:val="003F345B"/>
    <w:rsid w:val="003F3CFE"/>
    <w:rsid w:val="003F42F6"/>
    <w:rsid w:val="003F44C2"/>
    <w:rsid w:val="003F45F7"/>
    <w:rsid w:val="003F51F2"/>
    <w:rsid w:val="003F6099"/>
    <w:rsid w:val="003F6BE1"/>
    <w:rsid w:val="003F7350"/>
    <w:rsid w:val="003F7732"/>
    <w:rsid w:val="003F7919"/>
    <w:rsid w:val="00400A1A"/>
    <w:rsid w:val="00400B92"/>
    <w:rsid w:val="004011D4"/>
    <w:rsid w:val="00401AFF"/>
    <w:rsid w:val="00401E98"/>
    <w:rsid w:val="004036AD"/>
    <w:rsid w:val="00403962"/>
    <w:rsid w:val="00404997"/>
    <w:rsid w:val="00405B8E"/>
    <w:rsid w:val="00406139"/>
    <w:rsid w:val="004066F0"/>
    <w:rsid w:val="0040790E"/>
    <w:rsid w:val="00407D3C"/>
    <w:rsid w:val="00410B60"/>
    <w:rsid w:val="00410CC9"/>
    <w:rsid w:val="00414642"/>
    <w:rsid w:val="00414FF1"/>
    <w:rsid w:val="004157CE"/>
    <w:rsid w:val="004177B5"/>
    <w:rsid w:val="00420153"/>
    <w:rsid w:val="0042019E"/>
    <w:rsid w:val="00420746"/>
    <w:rsid w:val="004233A7"/>
    <w:rsid w:val="00425788"/>
    <w:rsid w:val="0042663B"/>
    <w:rsid w:val="0042740D"/>
    <w:rsid w:val="00430935"/>
    <w:rsid w:val="00431CDC"/>
    <w:rsid w:val="00433C33"/>
    <w:rsid w:val="00433C72"/>
    <w:rsid w:val="004340F2"/>
    <w:rsid w:val="00434800"/>
    <w:rsid w:val="00435204"/>
    <w:rsid w:val="0043592E"/>
    <w:rsid w:val="00435B70"/>
    <w:rsid w:val="0043739A"/>
    <w:rsid w:val="00440060"/>
    <w:rsid w:val="00440545"/>
    <w:rsid w:val="00441314"/>
    <w:rsid w:val="0044175C"/>
    <w:rsid w:val="00441D7C"/>
    <w:rsid w:val="00441FA4"/>
    <w:rsid w:val="00442A8D"/>
    <w:rsid w:val="00443820"/>
    <w:rsid w:val="00444A06"/>
    <w:rsid w:val="00446657"/>
    <w:rsid w:val="00446998"/>
    <w:rsid w:val="00447BD3"/>
    <w:rsid w:val="00450131"/>
    <w:rsid w:val="00450B55"/>
    <w:rsid w:val="004527BB"/>
    <w:rsid w:val="004535BB"/>
    <w:rsid w:val="00454F59"/>
    <w:rsid w:val="0045519D"/>
    <w:rsid w:val="004554D6"/>
    <w:rsid w:val="004554E2"/>
    <w:rsid w:val="0045589F"/>
    <w:rsid w:val="00456992"/>
    <w:rsid w:val="00460D9F"/>
    <w:rsid w:val="0046126F"/>
    <w:rsid w:val="00461478"/>
    <w:rsid w:val="00463162"/>
    <w:rsid w:val="00463218"/>
    <w:rsid w:val="004634BC"/>
    <w:rsid w:val="0046382D"/>
    <w:rsid w:val="00463868"/>
    <w:rsid w:val="00466D92"/>
    <w:rsid w:val="0047000A"/>
    <w:rsid w:val="004707A5"/>
    <w:rsid w:val="00471783"/>
    <w:rsid w:val="00472295"/>
    <w:rsid w:val="00472674"/>
    <w:rsid w:val="004729F8"/>
    <w:rsid w:val="00472EA7"/>
    <w:rsid w:val="00474680"/>
    <w:rsid w:val="0047532A"/>
    <w:rsid w:val="004768CD"/>
    <w:rsid w:val="00476BA6"/>
    <w:rsid w:val="00476C6E"/>
    <w:rsid w:val="00477E1A"/>
    <w:rsid w:val="00480E07"/>
    <w:rsid w:val="00481A79"/>
    <w:rsid w:val="00481B61"/>
    <w:rsid w:val="004826E7"/>
    <w:rsid w:val="00482C56"/>
    <w:rsid w:val="00484296"/>
    <w:rsid w:val="00484785"/>
    <w:rsid w:val="004857A9"/>
    <w:rsid w:val="004858C4"/>
    <w:rsid w:val="004863B0"/>
    <w:rsid w:val="00486938"/>
    <w:rsid w:val="00487F08"/>
    <w:rsid w:val="00490879"/>
    <w:rsid w:val="0049122F"/>
    <w:rsid w:val="004917B0"/>
    <w:rsid w:val="00491E12"/>
    <w:rsid w:val="0049282A"/>
    <w:rsid w:val="004928B7"/>
    <w:rsid w:val="00492AFD"/>
    <w:rsid w:val="00493ED6"/>
    <w:rsid w:val="00494B4E"/>
    <w:rsid w:val="0049514A"/>
    <w:rsid w:val="00495686"/>
    <w:rsid w:val="00497C53"/>
    <w:rsid w:val="004A0241"/>
    <w:rsid w:val="004A067C"/>
    <w:rsid w:val="004A08FE"/>
    <w:rsid w:val="004A0CB1"/>
    <w:rsid w:val="004A1550"/>
    <w:rsid w:val="004A2F7A"/>
    <w:rsid w:val="004A315C"/>
    <w:rsid w:val="004A3503"/>
    <w:rsid w:val="004A3557"/>
    <w:rsid w:val="004A37B0"/>
    <w:rsid w:val="004A3EC8"/>
    <w:rsid w:val="004A43FC"/>
    <w:rsid w:val="004A4D61"/>
    <w:rsid w:val="004A4F0A"/>
    <w:rsid w:val="004A5150"/>
    <w:rsid w:val="004A6B7E"/>
    <w:rsid w:val="004A7DF4"/>
    <w:rsid w:val="004B02E6"/>
    <w:rsid w:val="004B2159"/>
    <w:rsid w:val="004B23D3"/>
    <w:rsid w:val="004B4C1F"/>
    <w:rsid w:val="004B4F93"/>
    <w:rsid w:val="004B5E47"/>
    <w:rsid w:val="004B6225"/>
    <w:rsid w:val="004B67D0"/>
    <w:rsid w:val="004B69B3"/>
    <w:rsid w:val="004B7998"/>
    <w:rsid w:val="004C0B24"/>
    <w:rsid w:val="004C1288"/>
    <w:rsid w:val="004C21C1"/>
    <w:rsid w:val="004C29B0"/>
    <w:rsid w:val="004C29E5"/>
    <w:rsid w:val="004C4F20"/>
    <w:rsid w:val="004C5BA3"/>
    <w:rsid w:val="004C5BB4"/>
    <w:rsid w:val="004C6276"/>
    <w:rsid w:val="004C6295"/>
    <w:rsid w:val="004C688C"/>
    <w:rsid w:val="004C773D"/>
    <w:rsid w:val="004D04EC"/>
    <w:rsid w:val="004D077F"/>
    <w:rsid w:val="004D1249"/>
    <w:rsid w:val="004D1F2A"/>
    <w:rsid w:val="004D281C"/>
    <w:rsid w:val="004D41EB"/>
    <w:rsid w:val="004D4E4B"/>
    <w:rsid w:val="004D507B"/>
    <w:rsid w:val="004D5B1C"/>
    <w:rsid w:val="004D73D4"/>
    <w:rsid w:val="004E0249"/>
    <w:rsid w:val="004E115A"/>
    <w:rsid w:val="004E134C"/>
    <w:rsid w:val="004E2B88"/>
    <w:rsid w:val="004E31A2"/>
    <w:rsid w:val="004E382E"/>
    <w:rsid w:val="004E408C"/>
    <w:rsid w:val="004E4339"/>
    <w:rsid w:val="004E4430"/>
    <w:rsid w:val="004E4725"/>
    <w:rsid w:val="004E51F6"/>
    <w:rsid w:val="004E58D2"/>
    <w:rsid w:val="004E6BC6"/>
    <w:rsid w:val="004E6DAF"/>
    <w:rsid w:val="004E7E2F"/>
    <w:rsid w:val="004F0B82"/>
    <w:rsid w:val="004F11F3"/>
    <w:rsid w:val="004F23AB"/>
    <w:rsid w:val="004F28AF"/>
    <w:rsid w:val="004F2D1F"/>
    <w:rsid w:val="004F3202"/>
    <w:rsid w:val="004F3E93"/>
    <w:rsid w:val="004F553F"/>
    <w:rsid w:val="004F5BF2"/>
    <w:rsid w:val="004F65A1"/>
    <w:rsid w:val="004F6BB2"/>
    <w:rsid w:val="004F7745"/>
    <w:rsid w:val="004F7EEF"/>
    <w:rsid w:val="005008E4"/>
    <w:rsid w:val="0050269C"/>
    <w:rsid w:val="00502767"/>
    <w:rsid w:val="0050382F"/>
    <w:rsid w:val="00503F0B"/>
    <w:rsid w:val="00504066"/>
    <w:rsid w:val="00506540"/>
    <w:rsid w:val="00507AB2"/>
    <w:rsid w:val="005103C6"/>
    <w:rsid w:val="005107CF"/>
    <w:rsid w:val="00511A40"/>
    <w:rsid w:val="005139BE"/>
    <w:rsid w:val="00514338"/>
    <w:rsid w:val="005146C1"/>
    <w:rsid w:val="005146D6"/>
    <w:rsid w:val="00514B16"/>
    <w:rsid w:val="00514B37"/>
    <w:rsid w:val="00514F05"/>
    <w:rsid w:val="005152C1"/>
    <w:rsid w:val="00515386"/>
    <w:rsid w:val="00515E61"/>
    <w:rsid w:val="005172C9"/>
    <w:rsid w:val="00520635"/>
    <w:rsid w:val="00521C63"/>
    <w:rsid w:val="00522599"/>
    <w:rsid w:val="00522BF1"/>
    <w:rsid w:val="00522CF3"/>
    <w:rsid w:val="005247A2"/>
    <w:rsid w:val="00525A4B"/>
    <w:rsid w:val="005264E8"/>
    <w:rsid w:val="005269F6"/>
    <w:rsid w:val="0052720B"/>
    <w:rsid w:val="00527979"/>
    <w:rsid w:val="00527AD1"/>
    <w:rsid w:val="00527CC1"/>
    <w:rsid w:val="00527D63"/>
    <w:rsid w:val="00530051"/>
    <w:rsid w:val="00530CA2"/>
    <w:rsid w:val="00531173"/>
    <w:rsid w:val="00531955"/>
    <w:rsid w:val="005331DA"/>
    <w:rsid w:val="00533602"/>
    <w:rsid w:val="00533B6B"/>
    <w:rsid w:val="00533C06"/>
    <w:rsid w:val="00534618"/>
    <w:rsid w:val="00535229"/>
    <w:rsid w:val="0053583A"/>
    <w:rsid w:val="00535D89"/>
    <w:rsid w:val="00536DBB"/>
    <w:rsid w:val="0053713C"/>
    <w:rsid w:val="0053776E"/>
    <w:rsid w:val="0053778B"/>
    <w:rsid w:val="00540215"/>
    <w:rsid w:val="00542BCE"/>
    <w:rsid w:val="005439CC"/>
    <w:rsid w:val="005450C7"/>
    <w:rsid w:val="00545452"/>
    <w:rsid w:val="0054565D"/>
    <w:rsid w:val="00545B78"/>
    <w:rsid w:val="00545C4A"/>
    <w:rsid w:val="00545E80"/>
    <w:rsid w:val="005463C8"/>
    <w:rsid w:val="005508D8"/>
    <w:rsid w:val="005514A9"/>
    <w:rsid w:val="00551A14"/>
    <w:rsid w:val="0055245B"/>
    <w:rsid w:val="00552E17"/>
    <w:rsid w:val="005530AB"/>
    <w:rsid w:val="0055320C"/>
    <w:rsid w:val="00554D32"/>
    <w:rsid w:val="00555564"/>
    <w:rsid w:val="00555817"/>
    <w:rsid w:val="00556D96"/>
    <w:rsid w:val="00557B58"/>
    <w:rsid w:val="00557B8B"/>
    <w:rsid w:val="00557FB5"/>
    <w:rsid w:val="00561ABF"/>
    <w:rsid w:val="005626BA"/>
    <w:rsid w:val="005631E2"/>
    <w:rsid w:val="005637D9"/>
    <w:rsid w:val="00563DA0"/>
    <w:rsid w:val="00565127"/>
    <w:rsid w:val="00565322"/>
    <w:rsid w:val="00566560"/>
    <w:rsid w:val="00566E9C"/>
    <w:rsid w:val="0056749F"/>
    <w:rsid w:val="0057124B"/>
    <w:rsid w:val="00571259"/>
    <w:rsid w:val="00572288"/>
    <w:rsid w:val="00572548"/>
    <w:rsid w:val="0057337D"/>
    <w:rsid w:val="00573586"/>
    <w:rsid w:val="00575577"/>
    <w:rsid w:val="00575B02"/>
    <w:rsid w:val="00575BAB"/>
    <w:rsid w:val="00575CE9"/>
    <w:rsid w:val="00575D10"/>
    <w:rsid w:val="00580254"/>
    <w:rsid w:val="00580611"/>
    <w:rsid w:val="005826CB"/>
    <w:rsid w:val="00582C69"/>
    <w:rsid w:val="00584CFE"/>
    <w:rsid w:val="00584F62"/>
    <w:rsid w:val="00586E63"/>
    <w:rsid w:val="005902B7"/>
    <w:rsid w:val="00590D17"/>
    <w:rsid w:val="00592B8E"/>
    <w:rsid w:val="0059487B"/>
    <w:rsid w:val="0059562A"/>
    <w:rsid w:val="00595887"/>
    <w:rsid w:val="00596DA4"/>
    <w:rsid w:val="00597063"/>
    <w:rsid w:val="005A197D"/>
    <w:rsid w:val="005A2115"/>
    <w:rsid w:val="005A2C96"/>
    <w:rsid w:val="005A2DD2"/>
    <w:rsid w:val="005A3DC1"/>
    <w:rsid w:val="005A53A3"/>
    <w:rsid w:val="005A5B5D"/>
    <w:rsid w:val="005B0C1B"/>
    <w:rsid w:val="005B0DFD"/>
    <w:rsid w:val="005B3408"/>
    <w:rsid w:val="005B35B4"/>
    <w:rsid w:val="005B4990"/>
    <w:rsid w:val="005B4D4A"/>
    <w:rsid w:val="005B5A22"/>
    <w:rsid w:val="005B5F30"/>
    <w:rsid w:val="005B611F"/>
    <w:rsid w:val="005B70C0"/>
    <w:rsid w:val="005B7949"/>
    <w:rsid w:val="005C0A6E"/>
    <w:rsid w:val="005C199B"/>
    <w:rsid w:val="005C2138"/>
    <w:rsid w:val="005C2AB9"/>
    <w:rsid w:val="005C2CA5"/>
    <w:rsid w:val="005C3114"/>
    <w:rsid w:val="005C4730"/>
    <w:rsid w:val="005C4988"/>
    <w:rsid w:val="005C5591"/>
    <w:rsid w:val="005C55CB"/>
    <w:rsid w:val="005C6A91"/>
    <w:rsid w:val="005C7209"/>
    <w:rsid w:val="005D0139"/>
    <w:rsid w:val="005D1425"/>
    <w:rsid w:val="005D2987"/>
    <w:rsid w:val="005D3106"/>
    <w:rsid w:val="005D4C1F"/>
    <w:rsid w:val="005D4D43"/>
    <w:rsid w:val="005D4D5B"/>
    <w:rsid w:val="005D50C1"/>
    <w:rsid w:val="005D550D"/>
    <w:rsid w:val="005D5D94"/>
    <w:rsid w:val="005D5DCD"/>
    <w:rsid w:val="005D6027"/>
    <w:rsid w:val="005D608E"/>
    <w:rsid w:val="005D6242"/>
    <w:rsid w:val="005D63F6"/>
    <w:rsid w:val="005D6A0A"/>
    <w:rsid w:val="005D735B"/>
    <w:rsid w:val="005E0782"/>
    <w:rsid w:val="005E1F4B"/>
    <w:rsid w:val="005E231B"/>
    <w:rsid w:val="005E42C1"/>
    <w:rsid w:val="005E4DB9"/>
    <w:rsid w:val="005E6060"/>
    <w:rsid w:val="005E6B39"/>
    <w:rsid w:val="005F07FF"/>
    <w:rsid w:val="005F1FEA"/>
    <w:rsid w:val="005F2C62"/>
    <w:rsid w:val="005F316E"/>
    <w:rsid w:val="005F3A3F"/>
    <w:rsid w:val="005F6B48"/>
    <w:rsid w:val="005F72BB"/>
    <w:rsid w:val="005F78FA"/>
    <w:rsid w:val="005F7944"/>
    <w:rsid w:val="005F7FD1"/>
    <w:rsid w:val="0060046D"/>
    <w:rsid w:val="006009BE"/>
    <w:rsid w:val="00601128"/>
    <w:rsid w:val="00601E42"/>
    <w:rsid w:val="00602027"/>
    <w:rsid w:val="006025BF"/>
    <w:rsid w:val="00602E68"/>
    <w:rsid w:val="00605322"/>
    <w:rsid w:val="00605D5F"/>
    <w:rsid w:val="00606982"/>
    <w:rsid w:val="00607F40"/>
    <w:rsid w:val="00611DA8"/>
    <w:rsid w:val="00612D85"/>
    <w:rsid w:val="00613B9C"/>
    <w:rsid w:val="006140F6"/>
    <w:rsid w:val="0061424A"/>
    <w:rsid w:val="00614A8F"/>
    <w:rsid w:val="00616D07"/>
    <w:rsid w:val="006213D6"/>
    <w:rsid w:val="006214B7"/>
    <w:rsid w:val="006226AC"/>
    <w:rsid w:val="006233D5"/>
    <w:rsid w:val="0062373C"/>
    <w:rsid w:val="00623F1E"/>
    <w:rsid w:val="00624228"/>
    <w:rsid w:val="0062444A"/>
    <w:rsid w:val="006246F0"/>
    <w:rsid w:val="00625289"/>
    <w:rsid w:val="0062580D"/>
    <w:rsid w:val="00625C4D"/>
    <w:rsid w:val="006265A1"/>
    <w:rsid w:val="0062780B"/>
    <w:rsid w:val="006302B8"/>
    <w:rsid w:val="00631FCE"/>
    <w:rsid w:val="0063297B"/>
    <w:rsid w:val="006332E5"/>
    <w:rsid w:val="006335C9"/>
    <w:rsid w:val="006342B8"/>
    <w:rsid w:val="00634EA4"/>
    <w:rsid w:val="00634FFB"/>
    <w:rsid w:val="0063509C"/>
    <w:rsid w:val="006350B8"/>
    <w:rsid w:val="00636F30"/>
    <w:rsid w:val="0063718E"/>
    <w:rsid w:val="0063755A"/>
    <w:rsid w:val="00637FFA"/>
    <w:rsid w:val="00640272"/>
    <w:rsid w:val="006402AA"/>
    <w:rsid w:val="0064239A"/>
    <w:rsid w:val="006443BC"/>
    <w:rsid w:val="00644449"/>
    <w:rsid w:val="006453EB"/>
    <w:rsid w:val="00647893"/>
    <w:rsid w:val="00647AEC"/>
    <w:rsid w:val="00650BF9"/>
    <w:rsid w:val="0065244B"/>
    <w:rsid w:val="00652B1A"/>
    <w:rsid w:val="00654B9D"/>
    <w:rsid w:val="00654BDE"/>
    <w:rsid w:val="00654FB3"/>
    <w:rsid w:val="0065510B"/>
    <w:rsid w:val="00656047"/>
    <w:rsid w:val="006562DB"/>
    <w:rsid w:val="0065692C"/>
    <w:rsid w:val="00656DE2"/>
    <w:rsid w:val="0066155D"/>
    <w:rsid w:val="006636C3"/>
    <w:rsid w:val="006638D4"/>
    <w:rsid w:val="0066538A"/>
    <w:rsid w:val="00665780"/>
    <w:rsid w:val="0066588C"/>
    <w:rsid w:val="00665E59"/>
    <w:rsid w:val="00666E0B"/>
    <w:rsid w:val="00670D76"/>
    <w:rsid w:val="006714EF"/>
    <w:rsid w:val="006731D4"/>
    <w:rsid w:val="006736D5"/>
    <w:rsid w:val="006738AD"/>
    <w:rsid w:val="00673DD7"/>
    <w:rsid w:val="00673DFC"/>
    <w:rsid w:val="0067492E"/>
    <w:rsid w:val="00675B33"/>
    <w:rsid w:val="00675B78"/>
    <w:rsid w:val="00677099"/>
    <w:rsid w:val="00677816"/>
    <w:rsid w:val="00677D47"/>
    <w:rsid w:val="006808B7"/>
    <w:rsid w:val="00681420"/>
    <w:rsid w:val="00682ACB"/>
    <w:rsid w:val="00682CEE"/>
    <w:rsid w:val="00682D9A"/>
    <w:rsid w:val="00682FFD"/>
    <w:rsid w:val="006832B4"/>
    <w:rsid w:val="00683624"/>
    <w:rsid w:val="00685422"/>
    <w:rsid w:val="00685528"/>
    <w:rsid w:val="00685B7E"/>
    <w:rsid w:val="00686669"/>
    <w:rsid w:val="00686E62"/>
    <w:rsid w:val="006873C3"/>
    <w:rsid w:val="006873D9"/>
    <w:rsid w:val="00690621"/>
    <w:rsid w:val="00690AD1"/>
    <w:rsid w:val="00690B27"/>
    <w:rsid w:val="006916FA"/>
    <w:rsid w:val="00693358"/>
    <w:rsid w:val="00693467"/>
    <w:rsid w:val="006944BF"/>
    <w:rsid w:val="0069453B"/>
    <w:rsid w:val="006947D6"/>
    <w:rsid w:val="00694E85"/>
    <w:rsid w:val="0069578E"/>
    <w:rsid w:val="00695CF0"/>
    <w:rsid w:val="00696B89"/>
    <w:rsid w:val="006A043D"/>
    <w:rsid w:val="006A2502"/>
    <w:rsid w:val="006A25C1"/>
    <w:rsid w:val="006A48C6"/>
    <w:rsid w:val="006A65F5"/>
    <w:rsid w:val="006A6ECE"/>
    <w:rsid w:val="006A715B"/>
    <w:rsid w:val="006A7527"/>
    <w:rsid w:val="006A7AC0"/>
    <w:rsid w:val="006A7B0D"/>
    <w:rsid w:val="006A7F6C"/>
    <w:rsid w:val="006B287A"/>
    <w:rsid w:val="006B3D58"/>
    <w:rsid w:val="006B3F0D"/>
    <w:rsid w:val="006B40C4"/>
    <w:rsid w:val="006B4876"/>
    <w:rsid w:val="006B526E"/>
    <w:rsid w:val="006B6EE3"/>
    <w:rsid w:val="006B7AEA"/>
    <w:rsid w:val="006C0A82"/>
    <w:rsid w:val="006C0B3E"/>
    <w:rsid w:val="006C2413"/>
    <w:rsid w:val="006C378D"/>
    <w:rsid w:val="006C3FB4"/>
    <w:rsid w:val="006C42C7"/>
    <w:rsid w:val="006C627A"/>
    <w:rsid w:val="006C69A1"/>
    <w:rsid w:val="006D018B"/>
    <w:rsid w:val="006D1042"/>
    <w:rsid w:val="006D2B2A"/>
    <w:rsid w:val="006D2EE2"/>
    <w:rsid w:val="006D2FBE"/>
    <w:rsid w:val="006D411D"/>
    <w:rsid w:val="006D463F"/>
    <w:rsid w:val="006D4B78"/>
    <w:rsid w:val="006D4CBB"/>
    <w:rsid w:val="006D576A"/>
    <w:rsid w:val="006D5881"/>
    <w:rsid w:val="006D663D"/>
    <w:rsid w:val="006D7C51"/>
    <w:rsid w:val="006D7D21"/>
    <w:rsid w:val="006E1C63"/>
    <w:rsid w:val="006E1F37"/>
    <w:rsid w:val="006E339F"/>
    <w:rsid w:val="006E3F61"/>
    <w:rsid w:val="006E4E6D"/>
    <w:rsid w:val="006E58E0"/>
    <w:rsid w:val="006E6CC7"/>
    <w:rsid w:val="006E6DC5"/>
    <w:rsid w:val="006E7291"/>
    <w:rsid w:val="006E730C"/>
    <w:rsid w:val="006F02CC"/>
    <w:rsid w:val="006F049D"/>
    <w:rsid w:val="006F0D04"/>
    <w:rsid w:val="006F2517"/>
    <w:rsid w:val="006F31E5"/>
    <w:rsid w:val="006F3F19"/>
    <w:rsid w:val="006F43C9"/>
    <w:rsid w:val="006F482A"/>
    <w:rsid w:val="006F4D03"/>
    <w:rsid w:val="006F52BF"/>
    <w:rsid w:val="006F57EB"/>
    <w:rsid w:val="006F5D2E"/>
    <w:rsid w:val="006F691E"/>
    <w:rsid w:val="006F7501"/>
    <w:rsid w:val="007005D5"/>
    <w:rsid w:val="00700B8E"/>
    <w:rsid w:val="00701123"/>
    <w:rsid w:val="0070211A"/>
    <w:rsid w:val="00702205"/>
    <w:rsid w:val="007024D1"/>
    <w:rsid w:val="007025D1"/>
    <w:rsid w:val="007030B1"/>
    <w:rsid w:val="00703A9B"/>
    <w:rsid w:val="00703A9C"/>
    <w:rsid w:val="007041E8"/>
    <w:rsid w:val="007049DD"/>
    <w:rsid w:val="00705E5A"/>
    <w:rsid w:val="00706379"/>
    <w:rsid w:val="00707388"/>
    <w:rsid w:val="0070757A"/>
    <w:rsid w:val="00710E1F"/>
    <w:rsid w:val="00712A80"/>
    <w:rsid w:val="00714D1C"/>
    <w:rsid w:val="00714DA9"/>
    <w:rsid w:val="0071563D"/>
    <w:rsid w:val="007157D9"/>
    <w:rsid w:val="00716DF4"/>
    <w:rsid w:val="00721143"/>
    <w:rsid w:val="007213CA"/>
    <w:rsid w:val="007217AD"/>
    <w:rsid w:val="00722D68"/>
    <w:rsid w:val="007237FF"/>
    <w:rsid w:val="00723BCB"/>
    <w:rsid w:val="00724021"/>
    <w:rsid w:val="007243E0"/>
    <w:rsid w:val="00724BA4"/>
    <w:rsid w:val="00724C54"/>
    <w:rsid w:val="00726950"/>
    <w:rsid w:val="00726DED"/>
    <w:rsid w:val="00727D0B"/>
    <w:rsid w:val="0073003C"/>
    <w:rsid w:val="00730582"/>
    <w:rsid w:val="007307A2"/>
    <w:rsid w:val="00730C44"/>
    <w:rsid w:val="00730F59"/>
    <w:rsid w:val="0073246E"/>
    <w:rsid w:val="007331FB"/>
    <w:rsid w:val="00734D9A"/>
    <w:rsid w:val="0073595F"/>
    <w:rsid w:val="0073664A"/>
    <w:rsid w:val="007404E1"/>
    <w:rsid w:val="007407E1"/>
    <w:rsid w:val="00742969"/>
    <w:rsid w:val="007437C8"/>
    <w:rsid w:val="00743BED"/>
    <w:rsid w:val="00743E1B"/>
    <w:rsid w:val="00745EF3"/>
    <w:rsid w:val="00746390"/>
    <w:rsid w:val="00746621"/>
    <w:rsid w:val="00747B1B"/>
    <w:rsid w:val="007501A6"/>
    <w:rsid w:val="00751D08"/>
    <w:rsid w:val="00753037"/>
    <w:rsid w:val="007531D4"/>
    <w:rsid w:val="007541B0"/>
    <w:rsid w:val="00755300"/>
    <w:rsid w:val="007553D4"/>
    <w:rsid w:val="007568C4"/>
    <w:rsid w:val="00756EBB"/>
    <w:rsid w:val="007578F1"/>
    <w:rsid w:val="007600FE"/>
    <w:rsid w:val="00760B89"/>
    <w:rsid w:val="00761A2A"/>
    <w:rsid w:val="00761E20"/>
    <w:rsid w:val="00763F72"/>
    <w:rsid w:val="00764E46"/>
    <w:rsid w:val="00765DD3"/>
    <w:rsid w:val="00766385"/>
    <w:rsid w:val="0076658F"/>
    <w:rsid w:val="00766F0E"/>
    <w:rsid w:val="007676BE"/>
    <w:rsid w:val="00767F8F"/>
    <w:rsid w:val="007703DE"/>
    <w:rsid w:val="00771279"/>
    <w:rsid w:val="007714C4"/>
    <w:rsid w:val="00771943"/>
    <w:rsid w:val="00771CDE"/>
    <w:rsid w:val="007729CE"/>
    <w:rsid w:val="00772C32"/>
    <w:rsid w:val="00774397"/>
    <w:rsid w:val="007744A1"/>
    <w:rsid w:val="00774E97"/>
    <w:rsid w:val="007753B3"/>
    <w:rsid w:val="00776431"/>
    <w:rsid w:val="00776F58"/>
    <w:rsid w:val="00777537"/>
    <w:rsid w:val="00777623"/>
    <w:rsid w:val="0078102C"/>
    <w:rsid w:val="00781EE4"/>
    <w:rsid w:val="00781FC2"/>
    <w:rsid w:val="00782213"/>
    <w:rsid w:val="007829E0"/>
    <w:rsid w:val="00784223"/>
    <w:rsid w:val="00785FC1"/>
    <w:rsid w:val="00786DC9"/>
    <w:rsid w:val="00786F65"/>
    <w:rsid w:val="00790189"/>
    <w:rsid w:val="007902B0"/>
    <w:rsid w:val="00790F23"/>
    <w:rsid w:val="00791ACF"/>
    <w:rsid w:val="0079252A"/>
    <w:rsid w:val="0079355F"/>
    <w:rsid w:val="007942D5"/>
    <w:rsid w:val="0079586E"/>
    <w:rsid w:val="00795A19"/>
    <w:rsid w:val="00795F96"/>
    <w:rsid w:val="007967D3"/>
    <w:rsid w:val="00797C09"/>
    <w:rsid w:val="00797F1A"/>
    <w:rsid w:val="007A0C1A"/>
    <w:rsid w:val="007A115D"/>
    <w:rsid w:val="007A1375"/>
    <w:rsid w:val="007A2201"/>
    <w:rsid w:val="007A2522"/>
    <w:rsid w:val="007A3170"/>
    <w:rsid w:val="007A335E"/>
    <w:rsid w:val="007A345D"/>
    <w:rsid w:val="007A3553"/>
    <w:rsid w:val="007A3682"/>
    <w:rsid w:val="007A37AF"/>
    <w:rsid w:val="007A3ABB"/>
    <w:rsid w:val="007A4560"/>
    <w:rsid w:val="007A540A"/>
    <w:rsid w:val="007A55B5"/>
    <w:rsid w:val="007A69BC"/>
    <w:rsid w:val="007A6D9F"/>
    <w:rsid w:val="007B0295"/>
    <w:rsid w:val="007B0437"/>
    <w:rsid w:val="007B064A"/>
    <w:rsid w:val="007B190F"/>
    <w:rsid w:val="007B1EDE"/>
    <w:rsid w:val="007B2136"/>
    <w:rsid w:val="007B2409"/>
    <w:rsid w:val="007B3016"/>
    <w:rsid w:val="007B3C55"/>
    <w:rsid w:val="007B3CE6"/>
    <w:rsid w:val="007B49E4"/>
    <w:rsid w:val="007B56EB"/>
    <w:rsid w:val="007B5F5B"/>
    <w:rsid w:val="007B5FB9"/>
    <w:rsid w:val="007B69C5"/>
    <w:rsid w:val="007B7D10"/>
    <w:rsid w:val="007C0EB9"/>
    <w:rsid w:val="007C1338"/>
    <w:rsid w:val="007C1691"/>
    <w:rsid w:val="007C1AC3"/>
    <w:rsid w:val="007C2F8B"/>
    <w:rsid w:val="007C383B"/>
    <w:rsid w:val="007C3FCA"/>
    <w:rsid w:val="007C5341"/>
    <w:rsid w:val="007C5488"/>
    <w:rsid w:val="007C5E9F"/>
    <w:rsid w:val="007C5FA8"/>
    <w:rsid w:val="007C6568"/>
    <w:rsid w:val="007C65C9"/>
    <w:rsid w:val="007C7128"/>
    <w:rsid w:val="007D04EA"/>
    <w:rsid w:val="007D0E36"/>
    <w:rsid w:val="007D1615"/>
    <w:rsid w:val="007D1648"/>
    <w:rsid w:val="007D249E"/>
    <w:rsid w:val="007D337A"/>
    <w:rsid w:val="007D5F50"/>
    <w:rsid w:val="007D7798"/>
    <w:rsid w:val="007D7B1C"/>
    <w:rsid w:val="007E038D"/>
    <w:rsid w:val="007E068C"/>
    <w:rsid w:val="007E0FEC"/>
    <w:rsid w:val="007E2294"/>
    <w:rsid w:val="007E3023"/>
    <w:rsid w:val="007E338F"/>
    <w:rsid w:val="007E34BD"/>
    <w:rsid w:val="007E50C4"/>
    <w:rsid w:val="007E762E"/>
    <w:rsid w:val="007E7781"/>
    <w:rsid w:val="007E7AC0"/>
    <w:rsid w:val="007F04AD"/>
    <w:rsid w:val="007F1F6A"/>
    <w:rsid w:val="007F2491"/>
    <w:rsid w:val="007F2934"/>
    <w:rsid w:val="007F3796"/>
    <w:rsid w:val="007F5FDD"/>
    <w:rsid w:val="007F63EE"/>
    <w:rsid w:val="007F6606"/>
    <w:rsid w:val="007F74F9"/>
    <w:rsid w:val="00800C54"/>
    <w:rsid w:val="00800DBA"/>
    <w:rsid w:val="008037B3"/>
    <w:rsid w:val="008040D9"/>
    <w:rsid w:val="00804608"/>
    <w:rsid w:val="00805354"/>
    <w:rsid w:val="008066DF"/>
    <w:rsid w:val="0080672A"/>
    <w:rsid w:val="00806E07"/>
    <w:rsid w:val="00811920"/>
    <w:rsid w:val="00811CB9"/>
    <w:rsid w:val="00812871"/>
    <w:rsid w:val="00813BFC"/>
    <w:rsid w:val="00814F6E"/>
    <w:rsid w:val="00815367"/>
    <w:rsid w:val="008154D1"/>
    <w:rsid w:val="00815998"/>
    <w:rsid w:val="0081696E"/>
    <w:rsid w:val="00816F03"/>
    <w:rsid w:val="008172BB"/>
    <w:rsid w:val="00817A4E"/>
    <w:rsid w:val="00817F66"/>
    <w:rsid w:val="00820561"/>
    <w:rsid w:val="00820BD4"/>
    <w:rsid w:val="00820FB6"/>
    <w:rsid w:val="00821A3F"/>
    <w:rsid w:val="0082225F"/>
    <w:rsid w:val="00823768"/>
    <w:rsid w:val="00823E03"/>
    <w:rsid w:val="00824765"/>
    <w:rsid w:val="00824776"/>
    <w:rsid w:val="00824852"/>
    <w:rsid w:val="00825682"/>
    <w:rsid w:val="00825B7E"/>
    <w:rsid w:val="0082650D"/>
    <w:rsid w:val="00826F3E"/>
    <w:rsid w:val="0082718A"/>
    <w:rsid w:val="00831BAE"/>
    <w:rsid w:val="00832116"/>
    <w:rsid w:val="00833092"/>
    <w:rsid w:val="008330DD"/>
    <w:rsid w:val="00833E6E"/>
    <w:rsid w:val="008342B8"/>
    <w:rsid w:val="0083464F"/>
    <w:rsid w:val="008348B7"/>
    <w:rsid w:val="00834A17"/>
    <w:rsid w:val="00834F3D"/>
    <w:rsid w:val="0083537F"/>
    <w:rsid w:val="008357C0"/>
    <w:rsid w:val="00835B96"/>
    <w:rsid w:val="00835C19"/>
    <w:rsid w:val="0083786D"/>
    <w:rsid w:val="0084139F"/>
    <w:rsid w:val="008414CB"/>
    <w:rsid w:val="00842555"/>
    <w:rsid w:val="008425B2"/>
    <w:rsid w:val="008426FC"/>
    <w:rsid w:val="00842AF5"/>
    <w:rsid w:val="00843281"/>
    <w:rsid w:val="00843412"/>
    <w:rsid w:val="00843C44"/>
    <w:rsid w:val="0084466C"/>
    <w:rsid w:val="00846169"/>
    <w:rsid w:val="00846519"/>
    <w:rsid w:val="008475BE"/>
    <w:rsid w:val="00852548"/>
    <w:rsid w:val="00853BB4"/>
    <w:rsid w:val="00854CAE"/>
    <w:rsid w:val="00860A9F"/>
    <w:rsid w:val="008618E5"/>
    <w:rsid w:val="0086192B"/>
    <w:rsid w:val="00861A0D"/>
    <w:rsid w:val="00861F3B"/>
    <w:rsid w:val="00862172"/>
    <w:rsid w:val="0086233E"/>
    <w:rsid w:val="00862435"/>
    <w:rsid w:val="00862A63"/>
    <w:rsid w:val="00867740"/>
    <w:rsid w:val="00870466"/>
    <w:rsid w:val="0087053A"/>
    <w:rsid w:val="00872125"/>
    <w:rsid w:val="00872EAF"/>
    <w:rsid w:val="008731CD"/>
    <w:rsid w:val="00873353"/>
    <w:rsid w:val="0087365E"/>
    <w:rsid w:val="0087479F"/>
    <w:rsid w:val="00874EFB"/>
    <w:rsid w:val="008758B2"/>
    <w:rsid w:val="00875E8D"/>
    <w:rsid w:val="00876013"/>
    <w:rsid w:val="00877BE5"/>
    <w:rsid w:val="00877E7F"/>
    <w:rsid w:val="00880252"/>
    <w:rsid w:val="008807D7"/>
    <w:rsid w:val="00881338"/>
    <w:rsid w:val="00882778"/>
    <w:rsid w:val="00883ED8"/>
    <w:rsid w:val="00886E86"/>
    <w:rsid w:val="008871E2"/>
    <w:rsid w:val="008877DF"/>
    <w:rsid w:val="00887FBC"/>
    <w:rsid w:val="00890325"/>
    <w:rsid w:val="00890D92"/>
    <w:rsid w:val="00891190"/>
    <w:rsid w:val="00891691"/>
    <w:rsid w:val="00891770"/>
    <w:rsid w:val="0089181B"/>
    <w:rsid w:val="00891B3C"/>
    <w:rsid w:val="00892648"/>
    <w:rsid w:val="00892DA9"/>
    <w:rsid w:val="00893181"/>
    <w:rsid w:val="00893AD8"/>
    <w:rsid w:val="00893C4B"/>
    <w:rsid w:val="00893E49"/>
    <w:rsid w:val="008949ED"/>
    <w:rsid w:val="0089524A"/>
    <w:rsid w:val="00895BC8"/>
    <w:rsid w:val="00896D4E"/>
    <w:rsid w:val="0089732B"/>
    <w:rsid w:val="00897D43"/>
    <w:rsid w:val="008A1279"/>
    <w:rsid w:val="008A196A"/>
    <w:rsid w:val="008A1B10"/>
    <w:rsid w:val="008A225A"/>
    <w:rsid w:val="008A2480"/>
    <w:rsid w:val="008A2695"/>
    <w:rsid w:val="008A28CD"/>
    <w:rsid w:val="008A2951"/>
    <w:rsid w:val="008A2BFD"/>
    <w:rsid w:val="008A33C1"/>
    <w:rsid w:val="008A3669"/>
    <w:rsid w:val="008A3719"/>
    <w:rsid w:val="008A4115"/>
    <w:rsid w:val="008A5456"/>
    <w:rsid w:val="008A6D92"/>
    <w:rsid w:val="008A70FE"/>
    <w:rsid w:val="008A7BE8"/>
    <w:rsid w:val="008B0F3A"/>
    <w:rsid w:val="008B1146"/>
    <w:rsid w:val="008B19BF"/>
    <w:rsid w:val="008B28B3"/>
    <w:rsid w:val="008B2EF6"/>
    <w:rsid w:val="008B40E1"/>
    <w:rsid w:val="008B5162"/>
    <w:rsid w:val="008C07EC"/>
    <w:rsid w:val="008C131C"/>
    <w:rsid w:val="008C1456"/>
    <w:rsid w:val="008C23D2"/>
    <w:rsid w:val="008C3166"/>
    <w:rsid w:val="008C631C"/>
    <w:rsid w:val="008C73A5"/>
    <w:rsid w:val="008C77E2"/>
    <w:rsid w:val="008D016F"/>
    <w:rsid w:val="008D145A"/>
    <w:rsid w:val="008D18BD"/>
    <w:rsid w:val="008D1F3B"/>
    <w:rsid w:val="008D36AE"/>
    <w:rsid w:val="008D4586"/>
    <w:rsid w:val="008D4F77"/>
    <w:rsid w:val="008D57E7"/>
    <w:rsid w:val="008D5BF6"/>
    <w:rsid w:val="008D66B7"/>
    <w:rsid w:val="008D7653"/>
    <w:rsid w:val="008E1A90"/>
    <w:rsid w:val="008E1D26"/>
    <w:rsid w:val="008E1F51"/>
    <w:rsid w:val="008E22F2"/>
    <w:rsid w:val="008E3CD4"/>
    <w:rsid w:val="008E4667"/>
    <w:rsid w:val="008E4ED9"/>
    <w:rsid w:val="008E5444"/>
    <w:rsid w:val="008E5E25"/>
    <w:rsid w:val="008E622F"/>
    <w:rsid w:val="008E6635"/>
    <w:rsid w:val="008E6CC4"/>
    <w:rsid w:val="008E7ACD"/>
    <w:rsid w:val="008F068D"/>
    <w:rsid w:val="008F23F5"/>
    <w:rsid w:val="008F33CB"/>
    <w:rsid w:val="008F468D"/>
    <w:rsid w:val="008F4C91"/>
    <w:rsid w:val="008F642E"/>
    <w:rsid w:val="008F6927"/>
    <w:rsid w:val="008F6F69"/>
    <w:rsid w:val="008F712C"/>
    <w:rsid w:val="008F7ABF"/>
    <w:rsid w:val="00900809"/>
    <w:rsid w:val="00900CFD"/>
    <w:rsid w:val="00900DF3"/>
    <w:rsid w:val="00901CA0"/>
    <w:rsid w:val="0090230E"/>
    <w:rsid w:val="00902317"/>
    <w:rsid w:val="00902575"/>
    <w:rsid w:val="00903663"/>
    <w:rsid w:val="00903D97"/>
    <w:rsid w:val="00904195"/>
    <w:rsid w:val="0090479E"/>
    <w:rsid w:val="00905477"/>
    <w:rsid w:val="009058AE"/>
    <w:rsid w:val="00905C61"/>
    <w:rsid w:val="00907190"/>
    <w:rsid w:val="00907387"/>
    <w:rsid w:val="00907F61"/>
    <w:rsid w:val="00910043"/>
    <w:rsid w:val="00910AFA"/>
    <w:rsid w:val="00910CE4"/>
    <w:rsid w:val="009110E3"/>
    <w:rsid w:val="00911571"/>
    <w:rsid w:val="00911C43"/>
    <w:rsid w:val="00912114"/>
    <w:rsid w:val="00912326"/>
    <w:rsid w:val="00912702"/>
    <w:rsid w:val="0091288C"/>
    <w:rsid w:val="009129F1"/>
    <w:rsid w:val="00913293"/>
    <w:rsid w:val="00913461"/>
    <w:rsid w:val="009136C8"/>
    <w:rsid w:val="00915B1D"/>
    <w:rsid w:val="00915CD9"/>
    <w:rsid w:val="00917812"/>
    <w:rsid w:val="00917818"/>
    <w:rsid w:val="00920437"/>
    <w:rsid w:val="009209D2"/>
    <w:rsid w:val="00920B48"/>
    <w:rsid w:val="009230EC"/>
    <w:rsid w:val="00923925"/>
    <w:rsid w:val="00923F8A"/>
    <w:rsid w:val="00924E69"/>
    <w:rsid w:val="00924EB8"/>
    <w:rsid w:val="009253DF"/>
    <w:rsid w:val="009268D4"/>
    <w:rsid w:val="00926D71"/>
    <w:rsid w:val="00927459"/>
    <w:rsid w:val="009306A7"/>
    <w:rsid w:val="00930D06"/>
    <w:rsid w:val="00930E0E"/>
    <w:rsid w:val="009313C3"/>
    <w:rsid w:val="009323B1"/>
    <w:rsid w:val="009324DC"/>
    <w:rsid w:val="00932653"/>
    <w:rsid w:val="009326BD"/>
    <w:rsid w:val="00932935"/>
    <w:rsid w:val="00932FFF"/>
    <w:rsid w:val="009334BF"/>
    <w:rsid w:val="00933BC1"/>
    <w:rsid w:val="00934A3F"/>
    <w:rsid w:val="00935095"/>
    <w:rsid w:val="009352DE"/>
    <w:rsid w:val="00935A08"/>
    <w:rsid w:val="00936028"/>
    <w:rsid w:val="00940383"/>
    <w:rsid w:val="00941740"/>
    <w:rsid w:val="00941C05"/>
    <w:rsid w:val="0094208C"/>
    <w:rsid w:val="00942131"/>
    <w:rsid w:val="009446D2"/>
    <w:rsid w:val="00945BE1"/>
    <w:rsid w:val="00945D5B"/>
    <w:rsid w:val="00946664"/>
    <w:rsid w:val="00946B7E"/>
    <w:rsid w:val="0094769C"/>
    <w:rsid w:val="0095045D"/>
    <w:rsid w:val="00950E17"/>
    <w:rsid w:val="00951BFD"/>
    <w:rsid w:val="00952372"/>
    <w:rsid w:val="00952981"/>
    <w:rsid w:val="00952C44"/>
    <w:rsid w:val="0095351F"/>
    <w:rsid w:val="00954F7A"/>
    <w:rsid w:val="009557D5"/>
    <w:rsid w:val="00955A74"/>
    <w:rsid w:val="00955EBD"/>
    <w:rsid w:val="00956746"/>
    <w:rsid w:val="00957F01"/>
    <w:rsid w:val="00957F3A"/>
    <w:rsid w:val="00961C59"/>
    <w:rsid w:val="00962B9C"/>
    <w:rsid w:val="00962ECB"/>
    <w:rsid w:val="0096305B"/>
    <w:rsid w:val="0096310B"/>
    <w:rsid w:val="00963B13"/>
    <w:rsid w:val="00965CD0"/>
    <w:rsid w:val="00966525"/>
    <w:rsid w:val="00971BC0"/>
    <w:rsid w:val="00972A17"/>
    <w:rsid w:val="00972D31"/>
    <w:rsid w:val="009739A0"/>
    <w:rsid w:val="00973BF7"/>
    <w:rsid w:val="0097591E"/>
    <w:rsid w:val="00977359"/>
    <w:rsid w:val="00977F8C"/>
    <w:rsid w:val="00980020"/>
    <w:rsid w:val="009803B5"/>
    <w:rsid w:val="00980AF4"/>
    <w:rsid w:val="00980F51"/>
    <w:rsid w:val="00981359"/>
    <w:rsid w:val="0098176F"/>
    <w:rsid w:val="00981770"/>
    <w:rsid w:val="009818F7"/>
    <w:rsid w:val="00981A62"/>
    <w:rsid w:val="009824AF"/>
    <w:rsid w:val="00983AED"/>
    <w:rsid w:val="00984EB5"/>
    <w:rsid w:val="00985890"/>
    <w:rsid w:val="00985FC0"/>
    <w:rsid w:val="00986583"/>
    <w:rsid w:val="00986812"/>
    <w:rsid w:val="00986EF2"/>
    <w:rsid w:val="0098759C"/>
    <w:rsid w:val="00987643"/>
    <w:rsid w:val="00990E0E"/>
    <w:rsid w:val="00992F95"/>
    <w:rsid w:val="0099454D"/>
    <w:rsid w:val="0099473D"/>
    <w:rsid w:val="009948BD"/>
    <w:rsid w:val="00994BCB"/>
    <w:rsid w:val="009954A2"/>
    <w:rsid w:val="00996537"/>
    <w:rsid w:val="009978F0"/>
    <w:rsid w:val="00997B0A"/>
    <w:rsid w:val="009A04FD"/>
    <w:rsid w:val="009A05C9"/>
    <w:rsid w:val="009A065C"/>
    <w:rsid w:val="009A14A0"/>
    <w:rsid w:val="009A205A"/>
    <w:rsid w:val="009A303E"/>
    <w:rsid w:val="009A3179"/>
    <w:rsid w:val="009A3D92"/>
    <w:rsid w:val="009A4026"/>
    <w:rsid w:val="009A447A"/>
    <w:rsid w:val="009A54FC"/>
    <w:rsid w:val="009A5E12"/>
    <w:rsid w:val="009A5F79"/>
    <w:rsid w:val="009B0277"/>
    <w:rsid w:val="009B0390"/>
    <w:rsid w:val="009B06A4"/>
    <w:rsid w:val="009B138F"/>
    <w:rsid w:val="009B18DD"/>
    <w:rsid w:val="009B2187"/>
    <w:rsid w:val="009B28DF"/>
    <w:rsid w:val="009B2F97"/>
    <w:rsid w:val="009B37F9"/>
    <w:rsid w:val="009B5D80"/>
    <w:rsid w:val="009B64E9"/>
    <w:rsid w:val="009B7587"/>
    <w:rsid w:val="009B7738"/>
    <w:rsid w:val="009C1594"/>
    <w:rsid w:val="009C1D0F"/>
    <w:rsid w:val="009C367A"/>
    <w:rsid w:val="009C38E9"/>
    <w:rsid w:val="009C45EE"/>
    <w:rsid w:val="009C5A9A"/>
    <w:rsid w:val="009C69C9"/>
    <w:rsid w:val="009C7139"/>
    <w:rsid w:val="009C7F73"/>
    <w:rsid w:val="009D112D"/>
    <w:rsid w:val="009D1389"/>
    <w:rsid w:val="009D2A04"/>
    <w:rsid w:val="009D4CB8"/>
    <w:rsid w:val="009D6333"/>
    <w:rsid w:val="009E075C"/>
    <w:rsid w:val="009E0C36"/>
    <w:rsid w:val="009E0F9D"/>
    <w:rsid w:val="009E1A6A"/>
    <w:rsid w:val="009E1D11"/>
    <w:rsid w:val="009E28D0"/>
    <w:rsid w:val="009E2B8F"/>
    <w:rsid w:val="009E354D"/>
    <w:rsid w:val="009E42CC"/>
    <w:rsid w:val="009E4BFA"/>
    <w:rsid w:val="009E62E5"/>
    <w:rsid w:val="009E69ED"/>
    <w:rsid w:val="009E73E6"/>
    <w:rsid w:val="009E75B7"/>
    <w:rsid w:val="009E78D8"/>
    <w:rsid w:val="009F1A8E"/>
    <w:rsid w:val="009F1F1B"/>
    <w:rsid w:val="009F3C5E"/>
    <w:rsid w:val="009F4089"/>
    <w:rsid w:val="009F48DE"/>
    <w:rsid w:val="009F5FC8"/>
    <w:rsid w:val="009F7112"/>
    <w:rsid w:val="009F7E5E"/>
    <w:rsid w:val="00A0016E"/>
    <w:rsid w:val="00A00297"/>
    <w:rsid w:val="00A01D5A"/>
    <w:rsid w:val="00A01DE6"/>
    <w:rsid w:val="00A0213A"/>
    <w:rsid w:val="00A02802"/>
    <w:rsid w:val="00A04811"/>
    <w:rsid w:val="00A04E01"/>
    <w:rsid w:val="00A07701"/>
    <w:rsid w:val="00A113FD"/>
    <w:rsid w:val="00A11C54"/>
    <w:rsid w:val="00A1393C"/>
    <w:rsid w:val="00A15A55"/>
    <w:rsid w:val="00A16711"/>
    <w:rsid w:val="00A1777D"/>
    <w:rsid w:val="00A2005E"/>
    <w:rsid w:val="00A20643"/>
    <w:rsid w:val="00A20A4E"/>
    <w:rsid w:val="00A2129E"/>
    <w:rsid w:val="00A21ED5"/>
    <w:rsid w:val="00A22FF8"/>
    <w:rsid w:val="00A23275"/>
    <w:rsid w:val="00A2349D"/>
    <w:rsid w:val="00A24956"/>
    <w:rsid w:val="00A24C62"/>
    <w:rsid w:val="00A276F4"/>
    <w:rsid w:val="00A27F1B"/>
    <w:rsid w:val="00A31CDD"/>
    <w:rsid w:val="00A3228B"/>
    <w:rsid w:val="00A323CD"/>
    <w:rsid w:val="00A3260B"/>
    <w:rsid w:val="00A32A53"/>
    <w:rsid w:val="00A32BCD"/>
    <w:rsid w:val="00A33ACF"/>
    <w:rsid w:val="00A34840"/>
    <w:rsid w:val="00A34A8B"/>
    <w:rsid w:val="00A36CC3"/>
    <w:rsid w:val="00A370B3"/>
    <w:rsid w:val="00A40002"/>
    <w:rsid w:val="00A40496"/>
    <w:rsid w:val="00A405B7"/>
    <w:rsid w:val="00A41D4E"/>
    <w:rsid w:val="00A439D4"/>
    <w:rsid w:val="00A446E3"/>
    <w:rsid w:val="00A4474D"/>
    <w:rsid w:val="00A44DB8"/>
    <w:rsid w:val="00A44F37"/>
    <w:rsid w:val="00A45322"/>
    <w:rsid w:val="00A46673"/>
    <w:rsid w:val="00A469BF"/>
    <w:rsid w:val="00A4702C"/>
    <w:rsid w:val="00A50530"/>
    <w:rsid w:val="00A50E16"/>
    <w:rsid w:val="00A517D2"/>
    <w:rsid w:val="00A5417B"/>
    <w:rsid w:val="00A544DC"/>
    <w:rsid w:val="00A556CE"/>
    <w:rsid w:val="00A558B4"/>
    <w:rsid w:val="00A565B4"/>
    <w:rsid w:val="00A56EE7"/>
    <w:rsid w:val="00A571BD"/>
    <w:rsid w:val="00A57285"/>
    <w:rsid w:val="00A6002B"/>
    <w:rsid w:val="00A60784"/>
    <w:rsid w:val="00A6133F"/>
    <w:rsid w:val="00A6189C"/>
    <w:rsid w:val="00A62E83"/>
    <w:rsid w:val="00A63462"/>
    <w:rsid w:val="00A63512"/>
    <w:rsid w:val="00A643F6"/>
    <w:rsid w:val="00A662D3"/>
    <w:rsid w:val="00A66A29"/>
    <w:rsid w:val="00A66BDA"/>
    <w:rsid w:val="00A66EE5"/>
    <w:rsid w:val="00A66FD0"/>
    <w:rsid w:val="00A67449"/>
    <w:rsid w:val="00A678A3"/>
    <w:rsid w:val="00A7066A"/>
    <w:rsid w:val="00A725BB"/>
    <w:rsid w:val="00A72A0E"/>
    <w:rsid w:val="00A73029"/>
    <w:rsid w:val="00A7562C"/>
    <w:rsid w:val="00A76E25"/>
    <w:rsid w:val="00A8074D"/>
    <w:rsid w:val="00A808B8"/>
    <w:rsid w:val="00A81FC6"/>
    <w:rsid w:val="00A82124"/>
    <w:rsid w:val="00A828C3"/>
    <w:rsid w:val="00A82CF6"/>
    <w:rsid w:val="00A836A0"/>
    <w:rsid w:val="00A859CD"/>
    <w:rsid w:val="00A87527"/>
    <w:rsid w:val="00A9032E"/>
    <w:rsid w:val="00A90B01"/>
    <w:rsid w:val="00A91797"/>
    <w:rsid w:val="00A919FE"/>
    <w:rsid w:val="00A92037"/>
    <w:rsid w:val="00A9326A"/>
    <w:rsid w:val="00A932EE"/>
    <w:rsid w:val="00A9401F"/>
    <w:rsid w:val="00A94B04"/>
    <w:rsid w:val="00A95CF9"/>
    <w:rsid w:val="00A96C13"/>
    <w:rsid w:val="00A96CBA"/>
    <w:rsid w:val="00A97665"/>
    <w:rsid w:val="00A97932"/>
    <w:rsid w:val="00AA0A7A"/>
    <w:rsid w:val="00AA104F"/>
    <w:rsid w:val="00AA18ED"/>
    <w:rsid w:val="00AA1B38"/>
    <w:rsid w:val="00AA1BCB"/>
    <w:rsid w:val="00AA1F4E"/>
    <w:rsid w:val="00AA2821"/>
    <w:rsid w:val="00AA381A"/>
    <w:rsid w:val="00AA47C4"/>
    <w:rsid w:val="00AA7C54"/>
    <w:rsid w:val="00AA7EB1"/>
    <w:rsid w:val="00AB0BD8"/>
    <w:rsid w:val="00AB1A17"/>
    <w:rsid w:val="00AB3B90"/>
    <w:rsid w:val="00AB3C8E"/>
    <w:rsid w:val="00AB434E"/>
    <w:rsid w:val="00AB4425"/>
    <w:rsid w:val="00AB615D"/>
    <w:rsid w:val="00AB61F4"/>
    <w:rsid w:val="00AC09D2"/>
    <w:rsid w:val="00AC2B50"/>
    <w:rsid w:val="00AC3687"/>
    <w:rsid w:val="00AC3C74"/>
    <w:rsid w:val="00AC4619"/>
    <w:rsid w:val="00AC4CC0"/>
    <w:rsid w:val="00AC4FBE"/>
    <w:rsid w:val="00AC5E8E"/>
    <w:rsid w:val="00AC6628"/>
    <w:rsid w:val="00AC78BE"/>
    <w:rsid w:val="00AD2560"/>
    <w:rsid w:val="00AD296B"/>
    <w:rsid w:val="00AD29B5"/>
    <w:rsid w:val="00AD3910"/>
    <w:rsid w:val="00AD4346"/>
    <w:rsid w:val="00AD479A"/>
    <w:rsid w:val="00AD51EF"/>
    <w:rsid w:val="00AD547A"/>
    <w:rsid w:val="00AD5849"/>
    <w:rsid w:val="00AD5BC1"/>
    <w:rsid w:val="00AD5D5C"/>
    <w:rsid w:val="00AE05F3"/>
    <w:rsid w:val="00AE07C7"/>
    <w:rsid w:val="00AE0B29"/>
    <w:rsid w:val="00AE1118"/>
    <w:rsid w:val="00AE3350"/>
    <w:rsid w:val="00AE35D6"/>
    <w:rsid w:val="00AE3E3B"/>
    <w:rsid w:val="00AE4039"/>
    <w:rsid w:val="00AE455C"/>
    <w:rsid w:val="00AE5173"/>
    <w:rsid w:val="00AE5245"/>
    <w:rsid w:val="00AE66F5"/>
    <w:rsid w:val="00AE6A16"/>
    <w:rsid w:val="00AE6B31"/>
    <w:rsid w:val="00AE700C"/>
    <w:rsid w:val="00AF1AF3"/>
    <w:rsid w:val="00AF25ED"/>
    <w:rsid w:val="00AF3586"/>
    <w:rsid w:val="00AF41D3"/>
    <w:rsid w:val="00AF5D59"/>
    <w:rsid w:val="00AF6003"/>
    <w:rsid w:val="00AF619C"/>
    <w:rsid w:val="00AF63C6"/>
    <w:rsid w:val="00AF6BFF"/>
    <w:rsid w:val="00AF6FF4"/>
    <w:rsid w:val="00AF7A80"/>
    <w:rsid w:val="00B0026B"/>
    <w:rsid w:val="00B00345"/>
    <w:rsid w:val="00B008B7"/>
    <w:rsid w:val="00B00A32"/>
    <w:rsid w:val="00B015BF"/>
    <w:rsid w:val="00B025FD"/>
    <w:rsid w:val="00B02F28"/>
    <w:rsid w:val="00B02FFF"/>
    <w:rsid w:val="00B0356E"/>
    <w:rsid w:val="00B0428B"/>
    <w:rsid w:val="00B05471"/>
    <w:rsid w:val="00B05F8D"/>
    <w:rsid w:val="00B06526"/>
    <w:rsid w:val="00B06705"/>
    <w:rsid w:val="00B06F46"/>
    <w:rsid w:val="00B07829"/>
    <w:rsid w:val="00B1053A"/>
    <w:rsid w:val="00B10ACC"/>
    <w:rsid w:val="00B11116"/>
    <w:rsid w:val="00B121B0"/>
    <w:rsid w:val="00B14824"/>
    <w:rsid w:val="00B14ADC"/>
    <w:rsid w:val="00B155E8"/>
    <w:rsid w:val="00B20217"/>
    <w:rsid w:val="00B2152B"/>
    <w:rsid w:val="00B21A7F"/>
    <w:rsid w:val="00B220FA"/>
    <w:rsid w:val="00B227C6"/>
    <w:rsid w:val="00B22B97"/>
    <w:rsid w:val="00B238C0"/>
    <w:rsid w:val="00B243AC"/>
    <w:rsid w:val="00B24DCB"/>
    <w:rsid w:val="00B25E9A"/>
    <w:rsid w:val="00B26A2E"/>
    <w:rsid w:val="00B26D10"/>
    <w:rsid w:val="00B2767A"/>
    <w:rsid w:val="00B277F7"/>
    <w:rsid w:val="00B27AD5"/>
    <w:rsid w:val="00B27B6E"/>
    <w:rsid w:val="00B3003E"/>
    <w:rsid w:val="00B30133"/>
    <w:rsid w:val="00B32000"/>
    <w:rsid w:val="00B33741"/>
    <w:rsid w:val="00B33A31"/>
    <w:rsid w:val="00B3461B"/>
    <w:rsid w:val="00B34ACC"/>
    <w:rsid w:val="00B35A5F"/>
    <w:rsid w:val="00B362D7"/>
    <w:rsid w:val="00B368C9"/>
    <w:rsid w:val="00B37156"/>
    <w:rsid w:val="00B37187"/>
    <w:rsid w:val="00B37784"/>
    <w:rsid w:val="00B41560"/>
    <w:rsid w:val="00B41A28"/>
    <w:rsid w:val="00B43701"/>
    <w:rsid w:val="00B438F5"/>
    <w:rsid w:val="00B43C1F"/>
    <w:rsid w:val="00B442AF"/>
    <w:rsid w:val="00B44330"/>
    <w:rsid w:val="00B4443D"/>
    <w:rsid w:val="00B44471"/>
    <w:rsid w:val="00B446D3"/>
    <w:rsid w:val="00B44D8C"/>
    <w:rsid w:val="00B45C08"/>
    <w:rsid w:val="00B45D63"/>
    <w:rsid w:val="00B45E7D"/>
    <w:rsid w:val="00B461FD"/>
    <w:rsid w:val="00B4743D"/>
    <w:rsid w:val="00B5184F"/>
    <w:rsid w:val="00B51E95"/>
    <w:rsid w:val="00B52130"/>
    <w:rsid w:val="00B52CDA"/>
    <w:rsid w:val="00B52CF1"/>
    <w:rsid w:val="00B5304C"/>
    <w:rsid w:val="00B5473C"/>
    <w:rsid w:val="00B54798"/>
    <w:rsid w:val="00B54A78"/>
    <w:rsid w:val="00B55913"/>
    <w:rsid w:val="00B56159"/>
    <w:rsid w:val="00B60007"/>
    <w:rsid w:val="00B60692"/>
    <w:rsid w:val="00B60C07"/>
    <w:rsid w:val="00B62DBE"/>
    <w:rsid w:val="00B64022"/>
    <w:rsid w:val="00B653BD"/>
    <w:rsid w:val="00B65700"/>
    <w:rsid w:val="00B65A83"/>
    <w:rsid w:val="00B65B10"/>
    <w:rsid w:val="00B66344"/>
    <w:rsid w:val="00B66421"/>
    <w:rsid w:val="00B705D7"/>
    <w:rsid w:val="00B7161A"/>
    <w:rsid w:val="00B71F8F"/>
    <w:rsid w:val="00B7316A"/>
    <w:rsid w:val="00B737ED"/>
    <w:rsid w:val="00B737F2"/>
    <w:rsid w:val="00B750C7"/>
    <w:rsid w:val="00B7590C"/>
    <w:rsid w:val="00B75A91"/>
    <w:rsid w:val="00B76866"/>
    <w:rsid w:val="00B774B5"/>
    <w:rsid w:val="00B77646"/>
    <w:rsid w:val="00B81B3D"/>
    <w:rsid w:val="00B828DF"/>
    <w:rsid w:val="00B84928"/>
    <w:rsid w:val="00B8510F"/>
    <w:rsid w:val="00B856D8"/>
    <w:rsid w:val="00B85C4E"/>
    <w:rsid w:val="00B9224D"/>
    <w:rsid w:val="00B9226A"/>
    <w:rsid w:val="00B92DD7"/>
    <w:rsid w:val="00B94882"/>
    <w:rsid w:val="00B94A69"/>
    <w:rsid w:val="00B95D24"/>
    <w:rsid w:val="00B963E9"/>
    <w:rsid w:val="00B965E9"/>
    <w:rsid w:val="00B96B14"/>
    <w:rsid w:val="00B970CB"/>
    <w:rsid w:val="00B97363"/>
    <w:rsid w:val="00B97BA4"/>
    <w:rsid w:val="00B97F9D"/>
    <w:rsid w:val="00BA0DF7"/>
    <w:rsid w:val="00BA17C8"/>
    <w:rsid w:val="00BA181B"/>
    <w:rsid w:val="00BA2BB2"/>
    <w:rsid w:val="00BA5EA6"/>
    <w:rsid w:val="00BA72BE"/>
    <w:rsid w:val="00BA762D"/>
    <w:rsid w:val="00BA78A5"/>
    <w:rsid w:val="00BB06D1"/>
    <w:rsid w:val="00BB1446"/>
    <w:rsid w:val="00BB17AE"/>
    <w:rsid w:val="00BB1E34"/>
    <w:rsid w:val="00BB305F"/>
    <w:rsid w:val="00BB3092"/>
    <w:rsid w:val="00BB3115"/>
    <w:rsid w:val="00BB3813"/>
    <w:rsid w:val="00BB51DE"/>
    <w:rsid w:val="00BB52C6"/>
    <w:rsid w:val="00BB5F2E"/>
    <w:rsid w:val="00BB7E74"/>
    <w:rsid w:val="00BC0ACC"/>
    <w:rsid w:val="00BC203C"/>
    <w:rsid w:val="00BC22E6"/>
    <w:rsid w:val="00BC23CB"/>
    <w:rsid w:val="00BC242A"/>
    <w:rsid w:val="00BC2A6A"/>
    <w:rsid w:val="00BC3432"/>
    <w:rsid w:val="00BC3543"/>
    <w:rsid w:val="00BC3823"/>
    <w:rsid w:val="00BC5196"/>
    <w:rsid w:val="00BC5495"/>
    <w:rsid w:val="00BC64F9"/>
    <w:rsid w:val="00BC683C"/>
    <w:rsid w:val="00BD0B46"/>
    <w:rsid w:val="00BD1182"/>
    <w:rsid w:val="00BD14AB"/>
    <w:rsid w:val="00BD1996"/>
    <w:rsid w:val="00BD236B"/>
    <w:rsid w:val="00BD3EDA"/>
    <w:rsid w:val="00BD4304"/>
    <w:rsid w:val="00BD476B"/>
    <w:rsid w:val="00BD4C33"/>
    <w:rsid w:val="00BD5B0D"/>
    <w:rsid w:val="00BD5DD6"/>
    <w:rsid w:val="00BD5E67"/>
    <w:rsid w:val="00BD6C59"/>
    <w:rsid w:val="00BD7060"/>
    <w:rsid w:val="00BD7ED3"/>
    <w:rsid w:val="00BE008B"/>
    <w:rsid w:val="00BE107C"/>
    <w:rsid w:val="00BE1E0C"/>
    <w:rsid w:val="00BE2483"/>
    <w:rsid w:val="00BE2883"/>
    <w:rsid w:val="00BE3EEA"/>
    <w:rsid w:val="00BE6B1F"/>
    <w:rsid w:val="00BE6BB9"/>
    <w:rsid w:val="00BE74E0"/>
    <w:rsid w:val="00BE7EE2"/>
    <w:rsid w:val="00BEA86A"/>
    <w:rsid w:val="00BF16F3"/>
    <w:rsid w:val="00BF27B5"/>
    <w:rsid w:val="00BF3510"/>
    <w:rsid w:val="00BF38D5"/>
    <w:rsid w:val="00BF4024"/>
    <w:rsid w:val="00BF4E1E"/>
    <w:rsid w:val="00BF50DE"/>
    <w:rsid w:val="00BF5402"/>
    <w:rsid w:val="00BF5A93"/>
    <w:rsid w:val="00BF5EEA"/>
    <w:rsid w:val="00BF5F2F"/>
    <w:rsid w:val="00C00B08"/>
    <w:rsid w:val="00C01C2F"/>
    <w:rsid w:val="00C028F5"/>
    <w:rsid w:val="00C037D9"/>
    <w:rsid w:val="00C04FDA"/>
    <w:rsid w:val="00C05499"/>
    <w:rsid w:val="00C056C0"/>
    <w:rsid w:val="00C06D60"/>
    <w:rsid w:val="00C06D8B"/>
    <w:rsid w:val="00C06FF1"/>
    <w:rsid w:val="00C07D35"/>
    <w:rsid w:val="00C07E58"/>
    <w:rsid w:val="00C10010"/>
    <w:rsid w:val="00C11340"/>
    <w:rsid w:val="00C1173F"/>
    <w:rsid w:val="00C11A55"/>
    <w:rsid w:val="00C11BFB"/>
    <w:rsid w:val="00C12179"/>
    <w:rsid w:val="00C12B3A"/>
    <w:rsid w:val="00C13492"/>
    <w:rsid w:val="00C1370C"/>
    <w:rsid w:val="00C13E8F"/>
    <w:rsid w:val="00C14965"/>
    <w:rsid w:val="00C14A92"/>
    <w:rsid w:val="00C14C9B"/>
    <w:rsid w:val="00C15DE6"/>
    <w:rsid w:val="00C15EE7"/>
    <w:rsid w:val="00C16166"/>
    <w:rsid w:val="00C16D61"/>
    <w:rsid w:val="00C170F0"/>
    <w:rsid w:val="00C20D53"/>
    <w:rsid w:val="00C21478"/>
    <w:rsid w:val="00C21554"/>
    <w:rsid w:val="00C218FC"/>
    <w:rsid w:val="00C223C0"/>
    <w:rsid w:val="00C22442"/>
    <w:rsid w:val="00C22C68"/>
    <w:rsid w:val="00C22D46"/>
    <w:rsid w:val="00C22E50"/>
    <w:rsid w:val="00C22EEE"/>
    <w:rsid w:val="00C23637"/>
    <w:rsid w:val="00C24346"/>
    <w:rsid w:val="00C246A4"/>
    <w:rsid w:val="00C24F31"/>
    <w:rsid w:val="00C2796E"/>
    <w:rsid w:val="00C27A70"/>
    <w:rsid w:val="00C30D97"/>
    <w:rsid w:val="00C30FCC"/>
    <w:rsid w:val="00C32A06"/>
    <w:rsid w:val="00C32ACC"/>
    <w:rsid w:val="00C34125"/>
    <w:rsid w:val="00C348A7"/>
    <w:rsid w:val="00C34E28"/>
    <w:rsid w:val="00C35943"/>
    <w:rsid w:val="00C37D56"/>
    <w:rsid w:val="00C4007F"/>
    <w:rsid w:val="00C40280"/>
    <w:rsid w:val="00C403DA"/>
    <w:rsid w:val="00C40DA9"/>
    <w:rsid w:val="00C41EF6"/>
    <w:rsid w:val="00C425A0"/>
    <w:rsid w:val="00C44141"/>
    <w:rsid w:val="00C44EBF"/>
    <w:rsid w:val="00C45D82"/>
    <w:rsid w:val="00C46220"/>
    <w:rsid w:val="00C467F0"/>
    <w:rsid w:val="00C46F1D"/>
    <w:rsid w:val="00C47972"/>
    <w:rsid w:val="00C51233"/>
    <w:rsid w:val="00C51B5D"/>
    <w:rsid w:val="00C5313E"/>
    <w:rsid w:val="00C54788"/>
    <w:rsid w:val="00C54D05"/>
    <w:rsid w:val="00C55690"/>
    <w:rsid w:val="00C62246"/>
    <w:rsid w:val="00C62FA2"/>
    <w:rsid w:val="00C6305C"/>
    <w:rsid w:val="00C634D7"/>
    <w:rsid w:val="00C6382B"/>
    <w:rsid w:val="00C63E29"/>
    <w:rsid w:val="00C640AE"/>
    <w:rsid w:val="00C64A32"/>
    <w:rsid w:val="00C67AD9"/>
    <w:rsid w:val="00C7074A"/>
    <w:rsid w:val="00C71389"/>
    <w:rsid w:val="00C71A5C"/>
    <w:rsid w:val="00C728C5"/>
    <w:rsid w:val="00C72B19"/>
    <w:rsid w:val="00C73450"/>
    <w:rsid w:val="00C7394E"/>
    <w:rsid w:val="00C75B4B"/>
    <w:rsid w:val="00C75BD2"/>
    <w:rsid w:val="00C765CA"/>
    <w:rsid w:val="00C76692"/>
    <w:rsid w:val="00C767DA"/>
    <w:rsid w:val="00C769D2"/>
    <w:rsid w:val="00C76CF1"/>
    <w:rsid w:val="00C76F66"/>
    <w:rsid w:val="00C772E7"/>
    <w:rsid w:val="00C77C21"/>
    <w:rsid w:val="00C80633"/>
    <w:rsid w:val="00C809BF"/>
    <w:rsid w:val="00C80A14"/>
    <w:rsid w:val="00C81326"/>
    <w:rsid w:val="00C82CF4"/>
    <w:rsid w:val="00C8338F"/>
    <w:rsid w:val="00C83CFD"/>
    <w:rsid w:val="00C84179"/>
    <w:rsid w:val="00C843EF"/>
    <w:rsid w:val="00C843F3"/>
    <w:rsid w:val="00C85310"/>
    <w:rsid w:val="00C86159"/>
    <w:rsid w:val="00C869D7"/>
    <w:rsid w:val="00C878F2"/>
    <w:rsid w:val="00C878F8"/>
    <w:rsid w:val="00C90153"/>
    <w:rsid w:val="00C915C2"/>
    <w:rsid w:val="00C918C0"/>
    <w:rsid w:val="00C92BFE"/>
    <w:rsid w:val="00C92DC4"/>
    <w:rsid w:val="00C95B5E"/>
    <w:rsid w:val="00C965EA"/>
    <w:rsid w:val="00C96D5F"/>
    <w:rsid w:val="00C96E76"/>
    <w:rsid w:val="00C96FD1"/>
    <w:rsid w:val="00C9722F"/>
    <w:rsid w:val="00CA01F7"/>
    <w:rsid w:val="00CA04E7"/>
    <w:rsid w:val="00CA0B3E"/>
    <w:rsid w:val="00CA176D"/>
    <w:rsid w:val="00CA1820"/>
    <w:rsid w:val="00CA2012"/>
    <w:rsid w:val="00CA29D0"/>
    <w:rsid w:val="00CA2A35"/>
    <w:rsid w:val="00CA4418"/>
    <w:rsid w:val="00CA4505"/>
    <w:rsid w:val="00CA5E48"/>
    <w:rsid w:val="00CA6528"/>
    <w:rsid w:val="00CA6D68"/>
    <w:rsid w:val="00CA7204"/>
    <w:rsid w:val="00CA7EE3"/>
    <w:rsid w:val="00CB00DC"/>
    <w:rsid w:val="00CB0669"/>
    <w:rsid w:val="00CB0E47"/>
    <w:rsid w:val="00CB190E"/>
    <w:rsid w:val="00CB25E7"/>
    <w:rsid w:val="00CB2E27"/>
    <w:rsid w:val="00CB3147"/>
    <w:rsid w:val="00CB367E"/>
    <w:rsid w:val="00CB3C08"/>
    <w:rsid w:val="00CB470F"/>
    <w:rsid w:val="00CB612F"/>
    <w:rsid w:val="00CB6D06"/>
    <w:rsid w:val="00CB727B"/>
    <w:rsid w:val="00CC0DB3"/>
    <w:rsid w:val="00CC1BDC"/>
    <w:rsid w:val="00CC1CC7"/>
    <w:rsid w:val="00CC278A"/>
    <w:rsid w:val="00CC3784"/>
    <w:rsid w:val="00CC3945"/>
    <w:rsid w:val="00CC6AC9"/>
    <w:rsid w:val="00CC7272"/>
    <w:rsid w:val="00CD1397"/>
    <w:rsid w:val="00CD1F5C"/>
    <w:rsid w:val="00CD278E"/>
    <w:rsid w:val="00CD35E8"/>
    <w:rsid w:val="00CD3796"/>
    <w:rsid w:val="00CD37F3"/>
    <w:rsid w:val="00CD4830"/>
    <w:rsid w:val="00CD4B6B"/>
    <w:rsid w:val="00CD590C"/>
    <w:rsid w:val="00CD5F5E"/>
    <w:rsid w:val="00CD61B3"/>
    <w:rsid w:val="00CD7861"/>
    <w:rsid w:val="00CD7C92"/>
    <w:rsid w:val="00CE0D59"/>
    <w:rsid w:val="00CE17C6"/>
    <w:rsid w:val="00CE1965"/>
    <w:rsid w:val="00CE2199"/>
    <w:rsid w:val="00CE5091"/>
    <w:rsid w:val="00CE533C"/>
    <w:rsid w:val="00CE565C"/>
    <w:rsid w:val="00CE765C"/>
    <w:rsid w:val="00CE7E1F"/>
    <w:rsid w:val="00CF2030"/>
    <w:rsid w:val="00CF2058"/>
    <w:rsid w:val="00CF2BD3"/>
    <w:rsid w:val="00CF2D92"/>
    <w:rsid w:val="00CF2E04"/>
    <w:rsid w:val="00CF3D3D"/>
    <w:rsid w:val="00CF448B"/>
    <w:rsid w:val="00CF4639"/>
    <w:rsid w:val="00CF4659"/>
    <w:rsid w:val="00CF4AD6"/>
    <w:rsid w:val="00CF52EC"/>
    <w:rsid w:val="00CF7ADC"/>
    <w:rsid w:val="00CF7CC7"/>
    <w:rsid w:val="00D00575"/>
    <w:rsid w:val="00D02BEF"/>
    <w:rsid w:val="00D032E4"/>
    <w:rsid w:val="00D0359B"/>
    <w:rsid w:val="00D03702"/>
    <w:rsid w:val="00D04429"/>
    <w:rsid w:val="00D05426"/>
    <w:rsid w:val="00D05877"/>
    <w:rsid w:val="00D101E8"/>
    <w:rsid w:val="00D10CD7"/>
    <w:rsid w:val="00D11209"/>
    <w:rsid w:val="00D11883"/>
    <w:rsid w:val="00D11BE3"/>
    <w:rsid w:val="00D12447"/>
    <w:rsid w:val="00D12A70"/>
    <w:rsid w:val="00D1544B"/>
    <w:rsid w:val="00D15CD7"/>
    <w:rsid w:val="00D16306"/>
    <w:rsid w:val="00D17442"/>
    <w:rsid w:val="00D20115"/>
    <w:rsid w:val="00D22CC4"/>
    <w:rsid w:val="00D23D99"/>
    <w:rsid w:val="00D272D2"/>
    <w:rsid w:val="00D30792"/>
    <w:rsid w:val="00D30B65"/>
    <w:rsid w:val="00D3109F"/>
    <w:rsid w:val="00D31145"/>
    <w:rsid w:val="00D323B2"/>
    <w:rsid w:val="00D32918"/>
    <w:rsid w:val="00D33BC4"/>
    <w:rsid w:val="00D33D5A"/>
    <w:rsid w:val="00D348B7"/>
    <w:rsid w:val="00D37160"/>
    <w:rsid w:val="00D40635"/>
    <w:rsid w:val="00D40B1E"/>
    <w:rsid w:val="00D415FF"/>
    <w:rsid w:val="00D41DFF"/>
    <w:rsid w:val="00D41FAE"/>
    <w:rsid w:val="00D42E83"/>
    <w:rsid w:val="00D442F5"/>
    <w:rsid w:val="00D44AA2"/>
    <w:rsid w:val="00D44AB2"/>
    <w:rsid w:val="00D450EA"/>
    <w:rsid w:val="00D4552B"/>
    <w:rsid w:val="00D45E6A"/>
    <w:rsid w:val="00D46E15"/>
    <w:rsid w:val="00D46EC6"/>
    <w:rsid w:val="00D5093E"/>
    <w:rsid w:val="00D51E0E"/>
    <w:rsid w:val="00D51F79"/>
    <w:rsid w:val="00D51FF5"/>
    <w:rsid w:val="00D5268F"/>
    <w:rsid w:val="00D52FBF"/>
    <w:rsid w:val="00D53B4F"/>
    <w:rsid w:val="00D55F5C"/>
    <w:rsid w:val="00D56892"/>
    <w:rsid w:val="00D57E1A"/>
    <w:rsid w:val="00D603E3"/>
    <w:rsid w:val="00D62718"/>
    <w:rsid w:val="00D62795"/>
    <w:rsid w:val="00D62BF0"/>
    <w:rsid w:val="00D62ECF"/>
    <w:rsid w:val="00D65287"/>
    <w:rsid w:val="00D65806"/>
    <w:rsid w:val="00D65D0F"/>
    <w:rsid w:val="00D669E7"/>
    <w:rsid w:val="00D66B19"/>
    <w:rsid w:val="00D6701A"/>
    <w:rsid w:val="00D73F22"/>
    <w:rsid w:val="00D74017"/>
    <w:rsid w:val="00D74319"/>
    <w:rsid w:val="00D74486"/>
    <w:rsid w:val="00D74592"/>
    <w:rsid w:val="00D74795"/>
    <w:rsid w:val="00D75E1C"/>
    <w:rsid w:val="00D7633A"/>
    <w:rsid w:val="00D774AD"/>
    <w:rsid w:val="00D81917"/>
    <w:rsid w:val="00D81F0A"/>
    <w:rsid w:val="00D822A1"/>
    <w:rsid w:val="00D82607"/>
    <w:rsid w:val="00D850A1"/>
    <w:rsid w:val="00D8558C"/>
    <w:rsid w:val="00D85BF8"/>
    <w:rsid w:val="00D86368"/>
    <w:rsid w:val="00D86F20"/>
    <w:rsid w:val="00D86F9A"/>
    <w:rsid w:val="00D87B32"/>
    <w:rsid w:val="00D900C8"/>
    <w:rsid w:val="00D906C2"/>
    <w:rsid w:val="00D90AA5"/>
    <w:rsid w:val="00D916EA"/>
    <w:rsid w:val="00D91FA2"/>
    <w:rsid w:val="00D9211E"/>
    <w:rsid w:val="00D928E1"/>
    <w:rsid w:val="00D93672"/>
    <w:rsid w:val="00D9437F"/>
    <w:rsid w:val="00D9534A"/>
    <w:rsid w:val="00D972C5"/>
    <w:rsid w:val="00D97C18"/>
    <w:rsid w:val="00DA1324"/>
    <w:rsid w:val="00DA1441"/>
    <w:rsid w:val="00DA1CB6"/>
    <w:rsid w:val="00DA2170"/>
    <w:rsid w:val="00DA2F15"/>
    <w:rsid w:val="00DA44DD"/>
    <w:rsid w:val="00DA51EE"/>
    <w:rsid w:val="00DA7298"/>
    <w:rsid w:val="00DA7339"/>
    <w:rsid w:val="00DA7CAF"/>
    <w:rsid w:val="00DA7FED"/>
    <w:rsid w:val="00DB1D0B"/>
    <w:rsid w:val="00DB2187"/>
    <w:rsid w:val="00DB398F"/>
    <w:rsid w:val="00DB4EBE"/>
    <w:rsid w:val="00DB576B"/>
    <w:rsid w:val="00DB5804"/>
    <w:rsid w:val="00DB5A67"/>
    <w:rsid w:val="00DB5B6F"/>
    <w:rsid w:val="00DB5F21"/>
    <w:rsid w:val="00DB6562"/>
    <w:rsid w:val="00DB6591"/>
    <w:rsid w:val="00DB6862"/>
    <w:rsid w:val="00DC0574"/>
    <w:rsid w:val="00DC0A7B"/>
    <w:rsid w:val="00DC18CA"/>
    <w:rsid w:val="00DC1EC3"/>
    <w:rsid w:val="00DC2265"/>
    <w:rsid w:val="00DC24EB"/>
    <w:rsid w:val="00DC2C9D"/>
    <w:rsid w:val="00DC35A8"/>
    <w:rsid w:val="00DC3A07"/>
    <w:rsid w:val="00DC5790"/>
    <w:rsid w:val="00DC63BA"/>
    <w:rsid w:val="00DC6FB2"/>
    <w:rsid w:val="00DC7014"/>
    <w:rsid w:val="00DD076F"/>
    <w:rsid w:val="00DD1A79"/>
    <w:rsid w:val="00DD2233"/>
    <w:rsid w:val="00DD393E"/>
    <w:rsid w:val="00DD404D"/>
    <w:rsid w:val="00DD4370"/>
    <w:rsid w:val="00DD51A9"/>
    <w:rsid w:val="00DD56A9"/>
    <w:rsid w:val="00DE23A5"/>
    <w:rsid w:val="00DE5B71"/>
    <w:rsid w:val="00DE6346"/>
    <w:rsid w:val="00DE706F"/>
    <w:rsid w:val="00DE74F2"/>
    <w:rsid w:val="00DF12DB"/>
    <w:rsid w:val="00DF183F"/>
    <w:rsid w:val="00DF25F5"/>
    <w:rsid w:val="00DF311B"/>
    <w:rsid w:val="00DF411B"/>
    <w:rsid w:val="00E000E7"/>
    <w:rsid w:val="00E00362"/>
    <w:rsid w:val="00E003BE"/>
    <w:rsid w:val="00E00BBB"/>
    <w:rsid w:val="00E01481"/>
    <w:rsid w:val="00E014D2"/>
    <w:rsid w:val="00E029AF"/>
    <w:rsid w:val="00E051FD"/>
    <w:rsid w:val="00E05773"/>
    <w:rsid w:val="00E06582"/>
    <w:rsid w:val="00E06BAE"/>
    <w:rsid w:val="00E0796B"/>
    <w:rsid w:val="00E07970"/>
    <w:rsid w:val="00E0FE37"/>
    <w:rsid w:val="00E10051"/>
    <w:rsid w:val="00E100A1"/>
    <w:rsid w:val="00E104A8"/>
    <w:rsid w:val="00E11737"/>
    <w:rsid w:val="00E122A8"/>
    <w:rsid w:val="00E123E9"/>
    <w:rsid w:val="00E1317B"/>
    <w:rsid w:val="00E138EA"/>
    <w:rsid w:val="00E13907"/>
    <w:rsid w:val="00E14ACC"/>
    <w:rsid w:val="00E1575B"/>
    <w:rsid w:val="00E15893"/>
    <w:rsid w:val="00E15AD6"/>
    <w:rsid w:val="00E15CF9"/>
    <w:rsid w:val="00E16D45"/>
    <w:rsid w:val="00E20101"/>
    <w:rsid w:val="00E207CF"/>
    <w:rsid w:val="00E21AC1"/>
    <w:rsid w:val="00E221D4"/>
    <w:rsid w:val="00E22CEF"/>
    <w:rsid w:val="00E22E0F"/>
    <w:rsid w:val="00E2304E"/>
    <w:rsid w:val="00E237C0"/>
    <w:rsid w:val="00E23FAE"/>
    <w:rsid w:val="00E24C7C"/>
    <w:rsid w:val="00E24DB3"/>
    <w:rsid w:val="00E25373"/>
    <w:rsid w:val="00E25594"/>
    <w:rsid w:val="00E260F3"/>
    <w:rsid w:val="00E2683F"/>
    <w:rsid w:val="00E26A09"/>
    <w:rsid w:val="00E271DD"/>
    <w:rsid w:val="00E27486"/>
    <w:rsid w:val="00E27CF5"/>
    <w:rsid w:val="00E30F05"/>
    <w:rsid w:val="00E338E6"/>
    <w:rsid w:val="00E3405A"/>
    <w:rsid w:val="00E36103"/>
    <w:rsid w:val="00E36C24"/>
    <w:rsid w:val="00E36DC1"/>
    <w:rsid w:val="00E40273"/>
    <w:rsid w:val="00E40986"/>
    <w:rsid w:val="00E418AC"/>
    <w:rsid w:val="00E42568"/>
    <w:rsid w:val="00E43BA4"/>
    <w:rsid w:val="00E43D4C"/>
    <w:rsid w:val="00E443A8"/>
    <w:rsid w:val="00E44432"/>
    <w:rsid w:val="00E4555A"/>
    <w:rsid w:val="00E46014"/>
    <w:rsid w:val="00E4604E"/>
    <w:rsid w:val="00E46F3E"/>
    <w:rsid w:val="00E50358"/>
    <w:rsid w:val="00E50FAA"/>
    <w:rsid w:val="00E515D5"/>
    <w:rsid w:val="00E51AD2"/>
    <w:rsid w:val="00E51B82"/>
    <w:rsid w:val="00E5208E"/>
    <w:rsid w:val="00E5239A"/>
    <w:rsid w:val="00E523EB"/>
    <w:rsid w:val="00E529AD"/>
    <w:rsid w:val="00E529DD"/>
    <w:rsid w:val="00E52B65"/>
    <w:rsid w:val="00E535E5"/>
    <w:rsid w:val="00E53997"/>
    <w:rsid w:val="00E53AD7"/>
    <w:rsid w:val="00E55613"/>
    <w:rsid w:val="00E559EE"/>
    <w:rsid w:val="00E5772F"/>
    <w:rsid w:val="00E604A3"/>
    <w:rsid w:val="00E60B44"/>
    <w:rsid w:val="00E621CC"/>
    <w:rsid w:val="00E62208"/>
    <w:rsid w:val="00E6436B"/>
    <w:rsid w:val="00E64EAE"/>
    <w:rsid w:val="00E652C9"/>
    <w:rsid w:val="00E65ED1"/>
    <w:rsid w:val="00E66282"/>
    <w:rsid w:val="00E670A9"/>
    <w:rsid w:val="00E67609"/>
    <w:rsid w:val="00E6785D"/>
    <w:rsid w:val="00E70248"/>
    <w:rsid w:val="00E704F7"/>
    <w:rsid w:val="00E70FD6"/>
    <w:rsid w:val="00E71364"/>
    <w:rsid w:val="00E72F3A"/>
    <w:rsid w:val="00E73E97"/>
    <w:rsid w:val="00E7473C"/>
    <w:rsid w:val="00E7491B"/>
    <w:rsid w:val="00E749CA"/>
    <w:rsid w:val="00E74A4C"/>
    <w:rsid w:val="00E74E36"/>
    <w:rsid w:val="00E77F6D"/>
    <w:rsid w:val="00E8071B"/>
    <w:rsid w:val="00E81BEC"/>
    <w:rsid w:val="00E829A5"/>
    <w:rsid w:val="00E841FB"/>
    <w:rsid w:val="00E84CCD"/>
    <w:rsid w:val="00E8649B"/>
    <w:rsid w:val="00E86FC6"/>
    <w:rsid w:val="00E907EB"/>
    <w:rsid w:val="00E9201A"/>
    <w:rsid w:val="00E94A15"/>
    <w:rsid w:val="00E94C04"/>
    <w:rsid w:val="00E95EC7"/>
    <w:rsid w:val="00E966F4"/>
    <w:rsid w:val="00E96865"/>
    <w:rsid w:val="00E96C4F"/>
    <w:rsid w:val="00E97F57"/>
    <w:rsid w:val="00EA21E4"/>
    <w:rsid w:val="00EA2807"/>
    <w:rsid w:val="00EA30CE"/>
    <w:rsid w:val="00EA3650"/>
    <w:rsid w:val="00EA3945"/>
    <w:rsid w:val="00EA414E"/>
    <w:rsid w:val="00EA46DA"/>
    <w:rsid w:val="00EA77AF"/>
    <w:rsid w:val="00EA7C35"/>
    <w:rsid w:val="00EB0AC9"/>
    <w:rsid w:val="00EB0C83"/>
    <w:rsid w:val="00EB109A"/>
    <w:rsid w:val="00EB1422"/>
    <w:rsid w:val="00EB454C"/>
    <w:rsid w:val="00EB4ACE"/>
    <w:rsid w:val="00EB4C98"/>
    <w:rsid w:val="00EB5EE0"/>
    <w:rsid w:val="00EC1256"/>
    <w:rsid w:val="00EC2401"/>
    <w:rsid w:val="00EC2BC6"/>
    <w:rsid w:val="00EC4B59"/>
    <w:rsid w:val="00EC63F0"/>
    <w:rsid w:val="00EC6BF1"/>
    <w:rsid w:val="00ED21E3"/>
    <w:rsid w:val="00ED324A"/>
    <w:rsid w:val="00ED3500"/>
    <w:rsid w:val="00ED3C16"/>
    <w:rsid w:val="00ED3C92"/>
    <w:rsid w:val="00ED3D45"/>
    <w:rsid w:val="00ED5B28"/>
    <w:rsid w:val="00ED670D"/>
    <w:rsid w:val="00ED71B3"/>
    <w:rsid w:val="00EE043A"/>
    <w:rsid w:val="00EE1A72"/>
    <w:rsid w:val="00EE1B3F"/>
    <w:rsid w:val="00EE1BFA"/>
    <w:rsid w:val="00EE2EAE"/>
    <w:rsid w:val="00EE4526"/>
    <w:rsid w:val="00EE4E94"/>
    <w:rsid w:val="00EF09F3"/>
    <w:rsid w:val="00EF0AA3"/>
    <w:rsid w:val="00EF0D8C"/>
    <w:rsid w:val="00EF23E9"/>
    <w:rsid w:val="00EF2AF6"/>
    <w:rsid w:val="00EF4307"/>
    <w:rsid w:val="00EF434F"/>
    <w:rsid w:val="00EF4956"/>
    <w:rsid w:val="00EF4E6C"/>
    <w:rsid w:val="00EF4ED1"/>
    <w:rsid w:val="00EF5F6C"/>
    <w:rsid w:val="00EF6E94"/>
    <w:rsid w:val="00EF6FA6"/>
    <w:rsid w:val="00EF781C"/>
    <w:rsid w:val="00F00C1C"/>
    <w:rsid w:val="00F016BC"/>
    <w:rsid w:val="00F01EF6"/>
    <w:rsid w:val="00F03F0F"/>
    <w:rsid w:val="00F04769"/>
    <w:rsid w:val="00F05109"/>
    <w:rsid w:val="00F05297"/>
    <w:rsid w:val="00F052A7"/>
    <w:rsid w:val="00F05DA2"/>
    <w:rsid w:val="00F06905"/>
    <w:rsid w:val="00F06FF1"/>
    <w:rsid w:val="00F1043B"/>
    <w:rsid w:val="00F11225"/>
    <w:rsid w:val="00F138DB"/>
    <w:rsid w:val="00F13A3D"/>
    <w:rsid w:val="00F144F3"/>
    <w:rsid w:val="00F14A83"/>
    <w:rsid w:val="00F15B01"/>
    <w:rsid w:val="00F165EA"/>
    <w:rsid w:val="00F16B1F"/>
    <w:rsid w:val="00F2001D"/>
    <w:rsid w:val="00F2069D"/>
    <w:rsid w:val="00F20F16"/>
    <w:rsid w:val="00F226B0"/>
    <w:rsid w:val="00F23127"/>
    <w:rsid w:val="00F23289"/>
    <w:rsid w:val="00F235CD"/>
    <w:rsid w:val="00F23669"/>
    <w:rsid w:val="00F24152"/>
    <w:rsid w:val="00F25F1C"/>
    <w:rsid w:val="00F2613E"/>
    <w:rsid w:val="00F26B22"/>
    <w:rsid w:val="00F27548"/>
    <w:rsid w:val="00F27A4B"/>
    <w:rsid w:val="00F27B1D"/>
    <w:rsid w:val="00F305E3"/>
    <w:rsid w:val="00F31E1B"/>
    <w:rsid w:val="00F31F89"/>
    <w:rsid w:val="00F32E90"/>
    <w:rsid w:val="00F33B1C"/>
    <w:rsid w:val="00F34F08"/>
    <w:rsid w:val="00F353B9"/>
    <w:rsid w:val="00F37AA8"/>
    <w:rsid w:val="00F37B55"/>
    <w:rsid w:val="00F4031B"/>
    <w:rsid w:val="00F413EE"/>
    <w:rsid w:val="00F41818"/>
    <w:rsid w:val="00F4257B"/>
    <w:rsid w:val="00F43315"/>
    <w:rsid w:val="00F43977"/>
    <w:rsid w:val="00F43C17"/>
    <w:rsid w:val="00F4434A"/>
    <w:rsid w:val="00F4467E"/>
    <w:rsid w:val="00F44729"/>
    <w:rsid w:val="00F44C60"/>
    <w:rsid w:val="00F44F3B"/>
    <w:rsid w:val="00F455E5"/>
    <w:rsid w:val="00F469EC"/>
    <w:rsid w:val="00F50723"/>
    <w:rsid w:val="00F509E0"/>
    <w:rsid w:val="00F50DBB"/>
    <w:rsid w:val="00F50FB9"/>
    <w:rsid w:val="00F512DB"/>
    <w:rsid w:val="00F5164E"/>
    <w:rsid w:val="00F52A61"/>
    <w:rsid w:val="00F53411"/>
    <w:rsid w:val="00F549CE"/>
    <w:rsid w:val="00F552FA"/>
    <w:rsid w:val="00F55565"/>
    <w:rsid w:val="00F56728"/>
    <w:rsid w:val="00F56C61"/>
    <w:rsid w:val="00F57B7C"/>
    <w:rsid w:val="00F60492"/>
    <w:rsid w:val="00F60F2B"/>
    <w:rsid w:val="00F62BA7"/>
    <w:rsid w:val="00F62F66"/>
    <w:rsid w:val="00F64595"/>
    <w:rsid w:val="00F64DE1"/>
    <w:rsid w:val="00F64EAC"/>
    <w:rsid w:val="00F6548C"/>
    <w:rsid w:val="00F656E5"/>
    <w:rsid w:val="00F66954"/>
    <w:rsid w:val="00F66BA5"/>
    <w:rsid w:val="00F66D79"/>
    <w:rsid w:val="00F66F7E"/>
    <w:rsid w:val="00F70552"/>
    <w:rsid w:val="00F71601"/>
    <w:rsid w:val="00F717A1"/>
    <w:rsid w:val="00F73CF1"/>
    <w:rsid w:val="00F74B0D"/>
    <w:rsid w:val="00F74EA6"/>
    <w:rsid w:val="00F772FE"/>
    <w:rsid w:val="00F77B6B"/>
    <w:rsid w:val="00F77E48"/>
    <w:rsid w:val="00F77F45"/>
    <w:rsid w:val="00F8045B"/>
    <w:rsid w:val="00F8104C"/>
    <w:rsid w:val="00F811F2"/>
    <w:rsid w:val="00F81339"/>
    <w:rsid w:val="00F86037"/>
    <w:rsid w:val="00F870D2"/>
    <w:rsid w:val="00F87104"/>
    <w:rsid w:val="00F87CE1"/>
    <w:rsid w:val="00F9184B"/>
    <w:rsid w:val="00F9206C"/>
    <w:rsid w:val="00F92964"/>
    <w:rsid w:val="00F93038"/>
    <w:rsid w:val="00F93A69"/>
    <w:rsid w:val="00F9407E"/>
    <w:rsid w:val="00F94669"/>
    <w:rsid w:val="00F9520F"/>
    <w:rsid w:val="00F95CDE"/>
    <w:rsid w:val="00F96364"/>
    <w:rsid w:val="00F96BA4"/>
    <w:rsid w:val="00F97E55"/>
    <w:rsid w:val="00F97ECC"/>
    <w:rsid w:val="00FA106B"/>
    <w:rsid w:val="00FA1985"/>
    <w:rsid w:val="00FA19A6"/>
    <w:rsid w:val="00FA2AF9"/>
    <w:rsid w:val="00FA45D8"/>
    <w:rsid w:val="00FA5A7E"/>
    <w:rsid w:val="00FA5B9F"/>
    <w:rsid w:val="00FA5BED"/>
    <w:rsid w:val="00FA78E9"/>
    <w:rsid w:val="00FA791D"/>
    <w:rsid w:val="00FB10EE"/>
    <w:rsid w:val="00FB2E8A"/>
    <w:rsid w:val="00FB3FB6"/>
    <w:rsid w:val="00FB564F"/>
    <w:rsid w:val="00FB591D"/>
    <w:rsid w:val="00FB649E"/>
    <w:rsid w:val="00FB666A"/>
    <w:rsid w:val="00FB6A46"/>
    <w:rsid w:val="00FB7B2A"/>
    <w:rsid w:val="00FB7D60"/>
    <w:rsid w:val="00FC05B7"/>
    <w:rsid w:val="00FC118E"/>
    <w:rsid w:val="00FC1A13"/>
    <w:rsid w:val="00FC1F1B"/>
    <w:rsid w:val="00FC2AF5"/>
    <w:rsid w:val="00FC2C24"/>
    <w:rsid w:val="00FC3637"/>
    <w:rsid w:val="00FC3ADD"/>
    <w:rsid w:val="00FC3F25"/>
    <w:rsid w:val="00FC51AA"/>
    <w:rsid w:val="00FC5332"/>
    <w:rsid w:val="00FC5E2B"/>
    <w:rsid w:val="00FC6466"/>
    <w:rsid w:val="00FC6CD3"/>
    <w:rsid w:val="00FC7A8C"/>
    <w:rsid w:val="00FD13D1"/>
    <w:rsid w:val="00FD15B1"/>
    <w:rsid w:val="00FD2B2A"/>
    <w:rsid w:val="00FD3FC7"/>
    <w:rsid w:val="00FD4E34"/>
    <w:rsid w:val="00FD5167"/>
    <w:rsid w:val="00FD5810"/>
    <w:rsid w:val="00FD65F2"/>
    <w:rsid w:val="00FD67DA"/>
    <w:rsid w:val="00FD7694"/>
    <w:rsid w:val="00FD7AF7"/>
    <w:rsid w:val="00FD7B67"/>
    <w:rsid w:val="00FE0A44"/>
    <w:rsid w:val="00FE0F93"/>
    <w:rsid w:val="00FE2884"/>
    <w:rsid w:val="00FE37B5"/>
    <w:rsid w:val="00FE4352"/>
    <w:rsid w:val="00FE48B0"/>
    <w:rsid w:val="00FE5872"/>
    <w:rsid w:val="00FE63AA"/>
    <w:rsid w:val="00FE69F0"/>
    <w:rsid w:val="00FE6ADF"/>
    <w:rsid w:val="00FF1509"/>
    <w:rsid w:val="00FF18EA"/>
    <w:rsid w:val="00FF19B9"/>
    <w:rsid w:val="00FF3745"/>
    <w:rsid w:val="00FF405A"/>
    <w:rsid w:val="00FF45F4"/>
    <w:rsid w:val="00FF5298"/>
    <w:rsid w:val="00FF626E"/>
    <w:rsid w:val="00FF6416"/>
    <w:rsid w:val="00FF657E"/>
    <w:rsid w:val="00FF6AFE"/>
    <w:rsid w:val="014D93C7"/>
    <w:rsid w:val="01C7EA90"/>
    <w:rsid w:val="021B64A8"/>
    <w:rsid w:val="0241C8E5"/>
    <w:rsid w:val="028A392C"/>
    <w:rsid w:val="028DB2A2"/>
    <w:rsid w:val="02AA4C75"/>
    <w:rsid w:val="03761EB4"/>
    <w:rsid w:val="03BD777F"/>
    <w:rsid w:val="04CCDEAF"/>
    <w:rsid w:val="04DEC2EB"/>
    <w:rsid w:val="05780F69"/>
    <w:rsid w:val="05BEFF1B"/>
    <w:rsid w:val="07B2D7C0"/>
    <w:rsid w:val="07BA3CB4"/>
    <w:rsid w:val="07C68413"/>
    <w:rsid w:val="08B5C161"/>
    <w:rsid w:val="0924BEF5"/>
    <w:rsid w:val="09EF25C7"/>
    <w:rsid w:val="0A721B99"/>
    <w:rsid w:val="0A8408F8"/>
    <w:rsid w:val="0B412B1A"/>
    <w:rsid w:val="0B778CEE"/>
    <w:rsid w:val="0CD59DCD"/>
    <w:rsid w:val="0D6150DB"/>
    <w:rsid w:val="0ED326A5"/>
    <w:rsid w:val="0F18F031"/>
    <w:rsid w:val="100CE2B0"/>
    <w:rsid w:val="1015814C"/>
    <w:rsid w:val="101F7EA7"/>
    <w:rsid w:val="115347B3"/>
    <w:rsid w:val="119CAE46"/>
    <w:rsid w:val="11BAA97A"/>
    <w:rsid w:val="12480A6A"/>
    <w:rsid w:val="12975AF7"/>
    <w:rsid w:val="12C171FE"/>
    <w:rsid w:val="12E28AC9"/>
    <w:rsid w:val="12F9BC30"/>
    <w:rsid w:val="139DE517"/>
    <w:rsid w:val="13DE2051"/>
    <w:rsid w:val="146DD69A"/>
    <w:rsid w:val="147ED301"/>
    <w:rsid w:val="153A80C1"/>
    <w:rsid w:val="16304444"/>
    <w:rsid w:val="16B2416F"/>
    <w:rsid w:val="16F45EBE"/>
    <w:rsid w:val="17387CE7"/>
    <w:rsid w:val="17C2038D"/>
    <w:rsid w:val="185A9A32"/>
    <w:rsid w:val="186837CA"/>
    <w:rsid w:val="18D53B2A"/>
    <w:rsid w:val="18E28A24"/>
    <w:rsid w:val="199A5EB7"/>
    <w:rsid w:val="19DD58B9"/>
    <w:rsid w:val="1A80B53D"/>
    <w:rsid w:val="1AB9641E"/>
    <w:rsid w:val="1AC67463"/>
    <w:rsid w:val="1ACBAD34"/>
    <w:rsid w:val="1B48B7FB"/>
    <w:rsid w:val="1B49BB5A"/>
    <w:rsid w:val="1B7D36E0"/>
    <w:rsid w:val="1C357D3C"/>
    <w:rsid w:val="1CEC1442"/>
    <w:rsid w:val="1D4C29F4"/>
    <w:rsid w:val="1D9D6A17"/>
    <w:rsid w:val="1DAD0ABA"/>
    <w:rsid w:val="1DB0ECF9"/>
    <w:rsid w:val="1E27B3F1"/>
    <w:rsid w:val="1ED446AB"/>
    <w:rsid w:val="1F038B29"/>
    <w:rsid w:val="1F7D1DC6"/>
    <w:rsid w:val="20104F9E"/>
    <w:rsid w:val="20BC1F51"/>
    <w:rsid w:val="21652777"/>
    <w:rsid w:val="216A0D63"/>
    <w:rsid w:val="21C4807C"/>
    <w:rsid w:val="225FDB7B"/>
    <w:rsid w:val="232458D8"/>
    <w:rsid w:val="23FD1FFD"/>
    <w:rsid w:val="2425A2BB"/>
    <w:rsid w:val="245DC220"/>
    <w:rsid w:val="2490BC8B"/>
    <w:rsid w:val="24A2712E"/>
    <w:rsid w:val="257E6A2C"/>
    <w:rsid w:val="25DDD23A"/>
    <w:rsid w:val="2609CA0D"/>
    <w:rsid w:val="26191BFA"/>
    <w:rsid w:val="26A50EC3"/>
    <w:rsid w:val="27228F69"/>
    <w:rsid w:val="27E4134B"/>
    <w:rsid w:val="280C5343"/>
    <w:rsid w:val="281A8512"/>
    <w:rsid w:val="296DBA39"/>
    <w:rsid w:val="29DFB52F"/>
    <w:rsid w:val="29FDCB81"/>
    <w:rsid w:val="2A225017"/>
    <w:rsid w:val="2B676D80"/>
    <w:rsid w:val="2C018ADA"/>
    <w:rsid w:val="2C33260F"/>
    <w:rsid w:val="2CDF944E"/>
    <w:rsid w:val="2CFB1604"/>
    <w:rsid w:val="2D51C363"/>
    <w:rsid w:val="2DD9842D"/>
    <w:rsid w:val="2DE2A43E"/>
    <w:rsid w:val="2F67B434"/>
    <w:rsid w:val="30799759"/>
    <w:rsid w:val="30973EB7"/>
    <w:rsid w:val="31C3C8A6"/>
    <w:rsid w:val="3283B465"/>
    <w:rsid w:val="331020C7"/>
    <w:rsid w:val="3354ED78"/>
    <w:rsid w:val="33893407"/>
    <w:rsid w:val="33DDC981"/>
    <w:rsid w:val="34BD0BA3"/>
    <w:rsid w:val="35765E77"/>
    <w:rsid w:val="366A3D7B"/>
    <w:rsid w:val="36717F09"/>
    <w:rsid w:val="36D2D11D"/>
    <w:rsid w:val="37B54C23"/>
    <w:rsid w:val="388A5F0F"/>
    <w:rsid w:val="38FA7251"/>
    <w:rsid w:val="391AA71A"/>
    <w:rsid w:val="39404FC9"/>
    <w:rsid w:val="3AC2DB39"/>
    <w:rsid w:val="3AE12F91"/>
    <w:rsid w:val="3AEAF948"/>
    <w:rsid w:val="3B1CA1EF"/>
    <w:rsid w:val="3B215F4F"/>
    <w:rsid w:val="3CD85697"/>
    <w:rsid w:val="3D5CB596"/>
    <w:rsid w:val="3DF5DE16"/>
    <w:rsid w:val="3E7C9E82"/>
    <w:rsid w:val="3EA151DE"/>
    <w:rsid w:val="3EA4BFC5"/>
    <w:rsid w:val="3F32450F"/>
    <w:rsid w:val="3F64DADF"/>
    <w:rsid w:val="401F5C31"/>
    <w:rsid w:val="406A2DAB"/>
    <w:rsid w:val="40B9C59A"/>
    <w:rsid w:val="40EB6FD6"/>
    <w:rsid w:val="411977DF"/>
    <w:rsid w:val="4124935E"/>
    <w:rsid w:val="41752C02"/>
    <w:rsid w:val="41BBE778"/>
    <w:rsid w:val="41F5C8B0"/>
    <w:rsid w:val="420C642B"/>
    <w:rsid w:val="4231DAD0"/>
    <w:rsid w:val="428B3A45"/>
    <w:rsid w:val="433671CF"/>
    <w:rsid w:val="4359C802"/>
    <w:rsid w:val="4473F38C"/>
    <w:rsid w:val="4474953F"/>
    <w:rsid w:val="44A144E8"/>
    <w:rsid w:val="45BED9B7"/>
    <w:rsid w:val="45EED8AF"/>
    <w:rsid w:val="46BCF1D5"/>
    <w:rsid w:val="46C57B35"/>
    <w:rsid w:val="46E8B78F"/>
    <w:rsid w:val="47987906"/>
    <w:rsid w:val="47D92DD5"/>
    <w:rsid w:val="48A11743"/>
    <w:rsid w:val="48EF5BBB"/>
    <w:rsid w:val="48F88D98"/>
    <w:rsid w:val="490EE559"/>
    <w:rsid w:val="4A0A4A7E"/>
    <w:rsid w:val="4A49606A"/>
    <w:rsid w:val="4A9177CA"/>
    <w:rsid w:val="4B260BFC"/>
    <w:rsid w:val="4BD92873"/>
    <w:rsid w:val="4BFFBBBB"/>
    <w:rsid w:val="4C3C7452"/>
    <w:rsid w:val="4D0E5BA0"/>
    <w:rsid w:val="4D357462"/>
    <w:rsid w:val="4DB73555"/>
    <w:rsid w:val="4E2C9E5A"/>
    <w:rsid w:val="4E8D6249"/>
    <w:rsid w:val="4ED82262"/>
    <w:rsid w:val="4F0505F4"/>
    <w:rsid w:val="4F43BF8B"/>
    <w:rsid w:val="4FED3444"/>
    <w:rsid w:val="50A4793B"/>
    <w:rsid w:val="512EC6C2"/>
    <w:rsid w:val="52477543"/>
    <w:rsid w:val="526BCB0A"/>
    <w:rsid w:val="52D9DA23"/>
    <w:rsid w:val="53138E7D"/>
    <w:rsid w:val="5357E561"/>
    <w:rsid w:val="536F82D3"/>
    <w:rsid w:val="53E7A523"/>
    <w:rsid w:val="54412A7E"/>
    <w:rsid w:val="55DE585E"/>
    <w:rsid w:val="561CF16F"/>
    <w:rsid w:val="5642FD48"/>
    <w:rsid w:val="58B8A9BA"/>
    <w:rsid w:val="59095782"/>
    <w:rsid w:val="599B63A6"/>
    <w:rsid w:val="599C4BE3"/>
    <w:rsid w:val="59A7F19D"/>
    <w:rsid w:val="5A13AFAD"/>
    <w:rsid w:val="5A51C345"/>
    <w:rsid w:val="5A7DD904"/>
    <w:rsid w:val="5AD0FCF1"/>
    <w:rsid w:val="5AF12291"/>
    <w:rsid w:val="5B4966F5"/>
    <w:rsid w:val="5BE4578F"/>
    <w:rsid w:val="5C08A189"/>
    <w:rsid w:val="5D33E4DA"/>
    <w:rsid w:val="5D49E821"/>
    <w:rsid w:val="5DA804FB"/>
    <w:rsid w:val="5EF06E37"/>
    <w:rsid w:val="600A7A0B"/>
    <w:rsid w:val="601D0308"/>
    <w:rsid w:val="606B61C5"/>
    <w:rsid w:val="60772A72"/>
    <w:rsid w:val="61B1AECC"/>
    <w:rsid w:val="627B8148"/>
    <w:rsid w:val="62B68E6C"/>
    <w:rsid w:val="640FC8AE"/>
    <w:rsid w:val="644892A6"/>
    <w:rsid w:val="65134A51"/>
    <w:rsid w:val="6575FCD1"/>
    <w:rsid w:val="6657CE15"/>
    <w:rsid w:val="6700AAE3"/>
    <w:rsid w:val="6760DE0A"/>
    <w:rsid w:val="69071232"/>
    <w:rsid w:val="6912E04A"/>
    <w:rsid w:val="69453460"/>
    <w:rsid w:val="69DB8092"/>
    <w:rsid w:val="6A86B957"/>
    <w:rsid w:val="6C6E06FF"/>
    <w:rsid w:val="6D0D5522"/>
    <w:rsid w:val="6E113A08"/>
    <w:rsid w:val="6E5FB133"/>
    <w:rsid w:val="6E6341A8"/>
    <w:rsid w:val="6EB05F2E"/>
    <w:rsid w:val="707C70F2"/>
    <w:rsid w:val="70B79C4F"/>
    <w:rsid w:val="70D61A21"/>
    <w:rsid w:val="717D1BBE"/>
    <w:rsid w:val="717DC6E9"/>
    <w:rsid w:val="71F6981A"/>
    <w:rsid w:val="721D4B53"/>
    <w:rsid w:val="727ACF7E"/>
    <w:rsid w:val="74291599"/>
    <w:rsid w:val="745CC5D7"/>
    <w:rsid w:val="7484ACBC"/>
    <w:rsid w:val="74B34C59"/>
    <w:rsid w:val="763ABE4F"/>
    <w:rsid w:val="77DA7628"/>
    <w:rsid w:val="77F25792"/>
    <w:rsid w:val="7849BE5D"/>
    <w:rsid w:val="78BA2421"/>
    <w:rsid w:val="78FD3B17"/>
    <w:rsid w:val="79655DDA"/>
    <w:rsid w:val="79F0C566"/>
    <w:rsid w:val="7A51984F"/>
    <w:rsid w:val="7B1BB16B"/>
    <w:rsid w:val="7BCF53B8"/>
    <w:rsid w:val="7C6C96C7"/>
    <w:rsid w:val="7CE625E9"/>
    <w:rsid w:val="7CEBAE12"/>
    <w:rsid w:val="7DD364C1"/>
    <w:rsid w:val="7E26BB54"/>
    <w:rsid w:val="7E608CB8"/>
    <w:rsid w:val="7E8C7D22"/>
    <w:rsid w:val="7F21F68B"/>
    <w:rsid w:val="7F272B48"/>
    <w:rsid w:val="7FACD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6B08A53"/>
  <w15:chartTrackingRefBased/>
  <w15:docId w15:val="{1FCA56A6-D0A4-B64B-B64C-3267297C81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65F5"/>
    <w:pPr>
      <w:overflowPunct w:val="0"/>
      <w:autoSpaceDE w:val="0"/>
      <w:autoSpaceDN w:val="0"/>
      <w:adjustRightInd w:val="0"/>
      <w:spacing w:after="120" w:line="240" w:lineRule="auto"/>
      <w:jc w:val="both"/>
      <w:textAlignment w:val="baseline"/>
    </w:pPr>
    <w:rPr>
      <w:sz w:val="20"/>
      <w:szCs w:val="20"/>
      <w:lang w:val="en-GB" w:eastAsia="zh-CN"/>
    </w:rPr>
  </w:style>
  <w:style w:type="paragraph" w:styleId="Heading1">
    <w:name w:val="heading 1"/>
    <w:next w:val="Normal"/>
    <w:link w:val="Heading1Char"/>
    <w:qFormat/>
    <w:rsid w:val="005E1F4B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2"/>
      <w:szCs w:val="36"/>
      <w:lang w:val="en-GB" w:eastAsia="zh-CN"/>
    </w:rPr>
  </w:style>
  <w:style w:type="paragraph" w:styleId="Heading2">
    <w:name w:val="heading 2"/>
    <w:basedOn w:val="Heading1"/>
    <w:next w:val="Normal"/>
    <w:link w:val="Heading2Char"/>
    <w:qFormat/>
    <w:rsid w:val="005E1F4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  <w:szCs w:val="32"/>
    </w:rPr>
  </w:style>
  <w:style w:type="paragraph" w:styleId="Heading3">
    <w:name w:val="heading 3"/>
    <w:basedOn w:val="Heading2"/>
    <w:next w:val="Normal"/>
    <w:link w:val="Heading3Char"/>
    <w:qFormat/>
    <w:rsid w:val="005E1F4B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basedOn w:val="Heading3"/>
    <w:next w:val="Normal"/>
    <w:link w:val="Heading4Char"/>
    <w:qFormat/>
    <w:rsid w:val="005E1F4B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link w:val="Heading5Char"/>
    <w:qFormat/>
    <w:rsid w:val="005E1F4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qFormat/>
    <w:rsid w:val="005E1F4B"/>
    <w:pPr>
      <w:keepNext/>
      <w:keepLines/>
      <w:numPr>
        <w:ilvl w:val="5"/>
        <w:numId w:val="3"/>
      </w:numPr>
      <w:spacing w:before="120"/>
      <w:outlineLvl w:val="5"/>
    </w:pPr>
    <w:rPr>
      <w:rFonts w:eastAsia="Times New Roman" w:cs="Arial"/>
    </w:rPr>
  </w:style>
  <w:style w:type="paragraph" w:styleId="Heading7">
    <w:name w:val="heading 7"/>
    <w:basedOn w:val="Normal"/>
    <w:next w:val="Normal"/>
    <w:link w:val="Heading7Char"/>
    <w:qFormat/>
    <w:rsid w:val="005E1F4B"/>
    <w:pPr>
      <w:keepNext/>
      <w:keepLines/>
      <w:numPr>
        <w:ilvl w:val="6"/>
        <w:numId w:val="3"/>
      </w:numPr>
      <w:spacing w:before="120"/>
      <w:outlineLvl w:val="6"/>
    </w:pPr>
    <w:rPr>
      <w:rFonts w:eastAsia="Times New Roman" w:cs="Arial"/>
    </w:rPr>
  </w:style>
  <w:style w:type="paragraph" w:styleId="Heading8">
    <w:name w:val="heading 8"/>
    <w:basedOn w:val="Heading7"/>
    <w:next w:val="Normal"/>
    <w:link w:val="Heading8Char"/>
    <w:qFormat/>
    <w:rsid w:val="005E1F4B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5E1F4B"/>
    <w:pPr>
      <w:numPr>
        <w:ilvl w:val="8"/>
        <w:numId w:val="1"/>
      </w:numPr>
      <w:tabs>
        <w:tab w:val="clear" w:pos="6480"/>
        <w:tab w:val="num" w:pos="1584"/>
      </w:tabs>
      <w:ind w:left="1584" w:hanging="1584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3GPPHeader">
    <w:name w:val="3GPP_Header"/>
    <w:basedOn w:val="Normal"/>
    <w:qFormat/>
    <w:rsid w:val="005E1F4B"/>
    <w:pPr>
      <w:tabs>
        <w:tab w:val="left" w:pos="1800"/>
        <w:tab w:val="right" w:pos="9360"/>
      </w:tabs>
      <w:spacing w:after="0"/>
    </w:pPr>
    <w:rPr>
      <w:rFonts w:ascii="Arial" w:eastAsia="Times New Roman" w:hAnsi="Arial" w:cs="Times New Roman"/>
      <w:b/>
    </w:rPr>
  </w:style>
  <w:style w:type="paragraph" w:customStyle="1" w:styleId="Reference">
    <w:name w:val="Reference"/>
    <w:basedOn w:val="Normal"/>
    <w:qFormat/>
    <w:rsid w:val="005E1F4B"/>
    <w:pPr>
      <w:numPr>
        <w:numId w:val="4"/>
      </w:numPr>
    </w:pPr>
    <w:rPr>
      <w:rFonts w:eastAsia="Times New Roman" w:cs="Times New Roman"/>
    </w:rPr>
  </w:style>
  <w:style w:type="paragraph" w:customStyle="1" w:styleId="Proposal">
    <w:name w:val="Proposal"/>
    <w:basedOn w:val="Normal"/>
    <w:qFormat/>
    <w:rsid w:val="005E1F4B"/>
    <w:pPr>
      <w:numPr>
        <w:numId w:val="5"/>
      </w:numPr>
      <w:tabs>
        <w:tab w:val="left" w:pos="1701"/>
      </w:tabs>
    </w:pPr>
    <w:rPr>
      <w:rFonts w:eastAsia="Times New Roman" w:cs="Times New Roman"/>
      <w:b/>
      <w:bCs/>
    </w:rPr>
  </w:style>
  <w:style w:type="paragraph" w:customStyle="1" w:styleId="Observation">
    <w:name w:val="Observation"/>
    <w:basedOn w:val="Proposal"/>
    <w:qFormat/>
    <w:rsid w:val="005E1F4B"/>
    <w:pPr>
      <w:numPr>
        <w:numId w:val="6"/>
      </w:numPr>
    </w:pPr>
  </w:style>
  <w:style w:type="character" w:customStyle="1" w:styleId="Heading1Char">
    <w:name w:val="Heading 1 Char"/>
    <w:basedOn w:val="DefaultParagraphFont"/>
    <w:link w:val="Heading1"/>
    <w:rsid w:val="005E1F4B"/>
    <w:rPr>
      <w:rFonts w:ascii="Arial" w:eastAsia="Times New Roman" w:hAnsi="Arial" w:cs="Arial"/>
      <w:sz w:val="32"/>
      <w:szCs w:val="36"/>
      <w:lang w:val="en-GB" w:eastAsia="zh-CN"/>
    </w:rPr>
  </w:style>
  <w:style w:type="character" w:customStyle="1" w:styleId="Heading2Char">
    <w:name w:val="Heading 2 Char"/>
    <w:basedOn w:val="DefaultParagraphFont"/>
    <w:link w:val="Heading2"/>
    <w:rsid w:val="005E1F4B"/>
    <w:rPr>
      <w:rFonts w:ascii="Arial" w:eastAsia="Times New Roman" w:hAnsi="Arial" w:cs="Arial"/>
      <w:sz w:val="28"/>
      <w:szCs w:val="32"/>
      <w:lang w:val="en-GB" w:eastAsia="zh-CN"/>
    </w:rPr>
  </w:style>
  <w:style w:type="character" w:customStyle="1" w:styleId="Heading3Char">
    <w:name w:val="Heading 3 Char"/>
    <w:basedOn w:val="DefaultParagraphFont"/>
    <w:link w:val="Heading3"/>
    <w:rsid w:val="005E1F4B"/>
    <w:rPr>
      <w:rFonts w:ascii="Arial" w:eastAsia="Times New Roman" w:hAnsi="Arial" w:cs="Arial"/>
      <w:sz w:val="24"/>
      <w:szCs w:val="28"/>
      <w:lang w:val="en-GB" w:eastAsia="zh-CN"/>
    </w:rPr>
  </w:style>
  <w:style w:type="character" w:customStyle="1" w:styleId="Heading4Char">
    <w:name w:val="Heading 4 Char"/>
    <w:basedOn w:val="DefaultParagraphFont"/>
    <w:link w:val="Heading4"/>
    <w:rsid w:val="005E1F4B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Heading5Char">
    <w:name w:val="Heading 5 Char"/>
    <w:basedOn w:val="DefaultParagraphFont"/>
    <w:link w:val="Heading5"/>
    <w:rsid w:val="005E1F4B"/>
    <w:rPr>
      <w:rFonts w:ascii="Arial" w:eastAsia="Times New Roman" w:hAnsi="Arial" w:cs="Arial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5E1F4B"/>
    <w:rPr>
      <w:rFonts w:eastAsia="Times New Roman" w:cs="Arial"/>
      <w:sz w:val="20"/>
      <w:szCs w:val="20"/>
      <w:lang w:val="en-GB" w:eastAsia="zh-CN"/>
    </w:rPr>
  </w:style>
  <w:style w:type="character" w:customStyle="1" w:styleId="Heading7Char">
    <w:name w:val="Heading 7 Char"/>
    <w:basedOn w:val="DefaultParagraphFont"/>
    <w:link w:val="Heading7"/>
    <w:rsid w:val="005E1F4B"/>
    <w:rPr>
      <w:rFonts w:eastAsia="Times New Roman" w:cs="Arial"/>
      <w:sz w:val="20"/>
      <w:szCs w:val="20"/>
      <w:lang w:val="en-GB" w:eastAsia="zh-CN"/>
    </w:rPr>
  </w:style>
  <w:style w:type="character" w:customStyle="1" w:styleId="Heading8Char">
    <w:name w:val="Heading 8 Char"/>
    <w:basedOn w:val="DefaultParagraphFont"/>
    <w:link w:val="Heading8"/>
    <w:rsid w:val="005E1F4B"/>
    <w:rPr>
      <w:rFonts w:eastAsia="Times New Roman" w:cs="Arial"/>
      <w:sz w:val="20"/>
      <w:szCs w:val="20"/>
      <w:lang w:val="en-GB" w:eastAsia="zh-CN"/>
    </w:rPr>
  </w:style>
  <w:style w:type="character" w:customStyle="1" w:styleId="Heading9Char">
    <w:name w:val="Heading 9 Char"/>
    <w:basedOn w:val="DefaultParagraphFont"/>
    <w:link w:val="Heading9"/>
    <w:rsid w:val="005E1F4B"/>
    <w:rPr>
      <w:rFonts w:eastAsia="Times New Roman" w:cs="Arial"/>
      <w:sz w:val="20"/>
      <w:szCs w:val="20"/>
      <w:lang w:val="en-GB" w:eastAsia="zh-CN"/>
    </w:rPr>
  </w:style>
  <w:style w:type="paragraph" w:styleId="Caption">
    <w:name w:val="caption"/>
    <w:basedOn w:val="Normal"/>
    <w:next w:val="Normal"/>
    <w:qFormat/>
    <w:rsid w:val="005E1F4B"/>
    <w:pPr>
      <w:spacing w:after="240"/>
      <w:jc w:val="center"/>
    </w:pPr>
    <w:rPr>
      <w:rFonts w:eastAsia="Times New Roman" w:cs="Times New Roman"/>
      <w:b/>
      <w:bCs/>
    </w:rPr>
  </w:style>
  <w:style w:type="paragraph" w:styleId="BodyText">
    <w:name w:val="Body Text"/>
    <w:basedOn w:val="Normal"/>
    <w:link w:val="BodyTextChar"/>
    <w:qFormat/>
    <w:rsid w:val="005E1F4B"/>
    <w:rPr>
      <w:rFonts w:eastAsia="Times New Roman" w:cs="Times New Roman"/>
    </w:rPr>
  </w:style>
  <w:style w:type="character" w:customStyle="1" w:styleId="BodyTextChar">
    <w:name w:val="Body Text Char"/>
    <w:basedOn w:val="DefaultParagraphFont"/>
    <w:link w:val="BodyText"/>
    <w:rsid w:val="005E1F4B"/>
    <w:rPr>
      <w:rFonts w:eastAsia="Times New Roman" w:cs="Times New Roman"/>
      <w:sz w:val="20"/>
      <w:szCs w:val="20"/>
      <w:lang w:val="en-GB" w:eastAsia="zh-CN"/>
    </w:rPr>
  </w:style>
  <w:style w:type="paragraph" w:styleId="ListParagraph">
    <w:name w:val="List Paragraph"/>
    <w:aliases w:val="- Bullets,목록 단락,リスト段落,列出段落,Lista1,?? ??,?????,????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5E1F4B"/>
    <w:pPr>
      <w:overflowPunct/>
      <w:autoSpaceDE/>
      <w:autoSpaceDN/>
      <w:adjustRightInd/>
      <w:spacing w:after="180"/>
      <w:ind w:left="720"/>
      <w:contextualSpacing/>
      <w:jc w:val="left"/>
      <w:textAlignment w:val="auto"/>
    </w:pPr>
    <w:rPr>
      <w:rFonts w:eastAsia="SimSun" w:cs="Times New Roman"/>
      <w:szCs w:val="24"/>
      <w:lang w:eastAsia="ja-JP"/>
    </w:rPr>
  </w:style>
  <w:style w:type="character" w:customStyle="1" w:styleId="ListParagraphChar">
    <w:name w:val="List Paragraph Char"/>
    <w:aliases w:val="- Bullets Char,목록 단락 Char,リスト段落 Char,列出段落 Char,Lista1 Char,?? ?? Char,????? Char,????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5E1F4B"/>
    <w:rPr>
      <w:rFonts w:eastAsia="SimSun" w:cs="Times New Roman"/>
      <w:sz w:val="20"/>
      <w:szCs w:val="24"/>
      <w:lang w:val="en-GB" w:eastAsia="ja-JP"/>
    </w:rPr>
  </w:style>
  <w:style w:type="table" w:styleId="TableGrid">
    <w:name w:val="Table Grid"/>
    <w:basedOn w:val="TableNormal"/>
    <w:uiPriority w:val="39"/>
    <w:rsid w:val="005E1F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L">
    <w:name w:val="PL"/>
    <w:link w:val="PLChar"/>
    <w:qFormat/>
    <w:rsid w:val="00D51E0E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  <w:spacing w:after="0" w:line="240" w:lineRule="auto"/>
    </w:pPr>
    <w:rPr>
      <w:rFonts w:ascii="Courier New" w:eastAsia="Batang" w:hAnsi="Courier New" w:cs="Times New Roman"/>
      <w:noProof/>
      <w:sz w:val="16"/>
      <w:szCs w:val="20"/>
      <w:lang w:val="en-GB" w:eastAsia="sv-SE"/>
    </w:rPr>
  </w:style>
  <w:style w:type="character" w:customStyle="1" w:styleId="PLChar">
    <w:name w:val="PL Char"/>
    <w:link w:val="PL"/>
    <w:qFormat/>
    <w:rsid w:val="00D51E0E"/>
    <w:rPr>
      <w:rFonts w:ascii="Courier New" w:eastAsia="Batang" w:hAnsi="Courier New" w:cs="Times New Roman"/>
      <w:noProof/>
      <w:sz w:val="16"/>
      <w:szCs w:val="20"/>
      <w:shd w:val="clear" w:color="auto" w:fill="E6E6E6"/>
      <w:lang w:val="en-GB" w:eastAsia="sv-SE"/>
    </w:rPr>
  </w:style>
  <w:style w:type="paragraph" w:styleId="TOC1">
    <w:name w:val="toc 1"/>
    <w:basedOn w:val="Normal"/>
    <w:next w:val="Normal"/>
    <w:autoRedefine/>
    <w:uiPriority w:val="39"/>
    <w:unhideWhenUsed/>
    <w:rsid w:val="007041E8"/>
    <w:pPr>
      <w:tabs>
        <w:tab w:val="left" w:pos="1540"/>
        <w:tab w:val="right" w:leader="dot" w:pos="9350"/>
      </w:tabs>
      <w:spacing w:after="100"/>
      <w:ind w:left="1530" w:hanging="1530"/>
    </w:pPr>
    <w:rPr>
      <w:rFonts w:eastAsia="Malgun Gothic" w:cstheme="minorHAnsi"/>
      <w:b/>
      <w:noProof/>
      <w:lang w:val="en-US" w:eastAsia="en-US"/>
    </w:rPr>
  </w:style>
  <w:style w:type="character" w:styleId="Hyperlink">
    <w:name w:val="Hyperlink"/>
    <w:basedOn w:val="DefaultParagraphFont"/>
    <w:uiPriority w:val="99"/>
    <w:unhideWhenUsed/>
    <w:rsid w:val="00E65ED1"/>
    <w:rPr>
      <w:color w:val="0563C1" w:themeColor="hyperlink"/>
      <w:u w:val="single"/>
    </w:rPr>
  </w:style>
  <w:style w:type="paragraph" w:customStyle="1" w:styleId="Style1">
    <w:name w:val="Style1"/>
    <w:basedOn w:val="Normal"/>
    <w:link w:val="Style1Char"/>
    <w:qFormat/>
    <w:rsid w:val="0031408C"/>
    <w:pPr>
      <w:overflowPunct/>
      <w:autoSpaceDE/>
      <w:autoSpaceDN/>
      <w:adjustRightInd/>
      <w:spacing w:after="180" w:line="288" w:lineRule="auto"/>
      <w:ind w:firstLine="360"/>
      <w:textAlignment w:val="auto"/>
    </w:pPr>
    <w:rPr>
      <w:rFonts w:ascii="Times New Roman" w:eastAsia="Malgun Gothic" w:hAnsi="Times New Roman" w:cs="Batang"/>
      <w:lang w:eastAsia="en-US"/>
    </w:rPr>
  </w:style>
  <w:style w:type="character" w:customStyle="1" w:styleId="Style1Char">
    <w:name w:val="Style1 Char"/>
    <w:link w:val="Style1"/>
    <w:rsid w:val="0031408C"/>
    <w:rPr>
      <w:rFonts w:ascii="Times New Roman" w:eastAsia="Malgun Gothic" w:hAnsi="Times New Roman" w:cs="Batang"/>
      <w:sz w:val="20"/>
      <w:szCs w:val="20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E6785D"/>
    <w:rPr>
      <w:color w:val="808080"/>
    </w:rPr>
  </w:style>
  <w:style w:type="character" w:styleId="CommentReference">
    <w:name w:val="annotation reference"/>
    <w:basedOn w:val="DefaultParagraphFont"/>
    <w:semiHidden/>
    <w:unhideWhenUsed/>
    <w:rsid w:val="001D0914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1D0914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rsid w:val="001D0914"/>
    <w:rPr>
      <w:sz w:val="20"/>
      <w:szCs w:val="20"/>
      <w:lang w:val="en-GB"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D091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D0914"/>
    <w:rPr>
      <w:b/>
      <w:bCs/>
      <w:sz w:val="20"/>
      <w:szCs w:val="20"/>
      <w:lang w:val="en-GB"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D0914"/>
    <w:pPr>
      <w:spacing w:after="0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0914"/>
    <w:rPr>
      <w:rFonts w:asciiTheme="majorHAnsi" w:eastAsiaTheme="majorEastAsia" w:hAnsiTheme="majorHAnsi" w:cstheme="majorBidi"/>
      <w:sz w:val="18"/>
      <w:szCs w:val="18"/>
      <w:lang w:val="en-GB" w:eastAsia="zh-CN"/>
    </w:rPr>
  </w:style>
  <w:style w:type="paragraph" w:styleId="Header">
    <w:name w:val="header"/>
    <w:basedOn w:val="Normal"/>
    <w:link w:val="HeaderChar"/>
    <w:uiPriority w:val="99"/>
    <w:unhideWhenUsed/>
    <w:rsid w:val="0063297B"/>
    <w:pPr>
      <w:tabs>
        <w:tab w:val="center" w:pos="4153"/>
        <w:tab w:val="right" w:pos="830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63297B"/>
    <w:rPr>
      <w:sz w:val="20"/>
      <w:szCs w:val="20"/>
      <w:lang w:val="en-GB" w:eastAsia="zh-CN"/>
    </w:rPr>
  </w:style>
  <w:style w:type="paragraph" w:styleId="Footer">
    <w:name w:val="footer"/>
    <w:basedOn w:val="Normal"/>
    <w:link w:val="FooterChar"/>
    <w:uiPriority w:val="99"/>
    <w:unhideWhenUsed/>
    <w:rsid w:val="0063297B"/>
    <w:pPr>
      <w:tabs>
        <w:tab w:val="center" w:pos="4153"/>
        <w:tab w:val="right" w:pos="8306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63297B"/>
    <w:rPr>
      <w:sz w:val="20"/>
      <w:szCs w:val="20"/>
      <w:lang w:val="en-GB" w:eastAsia="zh-CN"/>
    </w:rPr>
  </w:style>
  <w:style w:type="paragraph" w:customStyle="1" w:styleId="B1">
    <w:name w:val="B1"/>
    <w:basedOn w:val="Normal"/>
    <w:link w:val="B1Zchn"/>
    <w:rsid w:val="001E10F3"/>
    <w:pPr>
      <w:overflowPunct/>
      <w:autoSpaceDE/>
      <w:autoSpaceDN/>
      <w:adjustRightInd/>
      <w:spacing w:after="180"/>
      <w:ind w:left="568" w:hanging="284"/>
      <w:jc w:val="left"/>
      <w:textAlignment w:val="auto"/>
    </w:pPr>
    <w:rPr>
      <w:sz w:val="22"/>
      <w:szCs w:val="22"/>
      <w:lang w:val="x-none" w:eastAsia="en-US"/>
    </w:rPr>
  </w:style>
  <w:style w:type="character" w:customStyle="1" w:styleId="B1Zchn">
    <w:name w:val="B1 Zchn"/>
    <w:link w:val="B1"/>
    <w:locked/>
    <w:rsid w:val="001E10F3"/>
    <w:rPr>
      <w:lang w:val="x-none"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395FE5"/>
    <w:pPr>
      <w:spacing w:after="100"/>
      <w:ind w:left="200"/>
    </w:pPr>
  </w:style>
  <w:style w:type="paragraph" w:customStyle="1" w:styleId="References">
    <w:name w:val="References"/>
    <w:basedOn w:val="Normal"/>
    <w:rsid w:val="00481B61"/>
    <w:pPr>
      <w:numPr>
        <w:numId w:val="7"/>
      </w:numPr>
      <w:overflowPunct/>
      <w:adjustRightInd/>
      <w:snapToGrid w:val="0"/>
      <w:spacing w:after="60"/>
      <w:textAlignment w:val="auto"/>
    </w:pPr>
    <w:rPr>
      <w:rFonts w:ascii="Times New Roman" w:eastAsia="SimSun" w:hAnsi="Times New Roman" w:cs="Times New Roman"/>
      <w:szCs w:val="16"/>
      <w:lang w:val="en-US" w:eastAsia="en-US"/>
    </w:rPr>
  </w:style>
  <w:style w:type="paragraph" w:styleId="Revision">
    <w:name w:val="Revision"/>
    <w:hidden/>
    <w:uiPriority w:val="99"/>
    <w:semiHidden/>
    <w:rsid w:val="003E64F5"/>
    <w:pPr>
      <w:spacing w:after="0" w:line="240" w:lineRule="auto"/>
    </w:pPr>
    <w:rPr>
      <w:sz w:val="20"/>
      <w:szCs w:val="20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46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8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9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20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94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文件" ma:contentTypeID="0x010100B031FC704B45A64DA5B3600D8B485D01" ma:contentTypeVersion="8" ma:contentTypeDescription="建立新的文件。" ma:contentTypeScope="" ma:versionID="dc1ef73ca55cbea7320934d44ffe0125">
  <xsd:schema xmlns:xsd="http://www.w3.org/2001/XMLSchema" xmlns:xs="http://www.w3.org/2001/XMLSchema" xmlns:p="http://schemas.microsoft.com/office/2006/metadata/properties" xmlns:ns2="e8b75b74-6cad-49ff-92e3-0b52e8b36bec" targetNamespace="http://schemas.microsoft.com/office/2006/metadata/properties" ma:root="true" ma:fieldsID="224913ae41d310703ff68d67bd72af4f" ns2:_="">
    <xsd:import namespace="e8b75b74-6cad-49ff-92e3-0b52e8b36be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8b75b74-6cad-49ff-92e3-0b52e8b36b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內容類型"/>
        <xsd:element ref="dc:title" minOccurs="0" maxOccurs="1" ma:index="4" ma:displayName="標題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B34857A-6A04-4E86-A4A5-A8ECAF4060E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46F3A83-1096-4BB7-9807-F9ECAD7022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8b75b74-6cad-49ff-92e3-0b52e8b36be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C4A3489-06D3-430F-9DDC-4CF1E547082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058E7E6-507A-4C7B-8B6C-51CAA0C9327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1189</Words>
  <Characters>6779</Characters>
  <Application>Microsoft Office Word</Application>
  <DocSecurity>0</DocSecurity>
  <Lines>56</Lines>
  <Paragraphs>15</Paragraphs>
  <ScaleCrop>false</ScaleCrop>
  <Company>APT</Company>
  <LinksUpToDate>false</LinksUpToDate>
  <CharactersWithSpaces>7953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wanchen.lin@fginnov.com;haihanwang@fginnov.com</dc:creator>
  <cp:keywords/>
  <dc:description/>
  <cp:lastModifiedBy>Alex Liou</cp:lastModifiedBy>
  <cp:revision>3</cp:revision>
  <dcterms:created xsi:type="dcterms:W3CDTF">2020-10-24T03:49:00Z</dcterms:created>
  <dcterms:modified xsi:type="dcterms:W3CDTF">2020-10-24T03:50:00Z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0x010100B031FC704B45A64DA5B3600D8B485D01</vt:lpwstr>
  </property>
</Properties>
</file>